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9" w:rsidRPr="004D1446" w:rsidRDefault="007D5829" w:rsidP="007D5829">
      <w:pPr>
        <w:pStyle w:val="1"/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РОССИЙСКАЯ ФЕДЕРАЦИЯ</w:t>
      </w:r>
    </w:p>
    <w:p w:rsidR="007D5829" w:rsidRPr="004D1446" w:rsidRDefault="007D5829" w:rsidP="007D5829">
      <w:pPr>
        <w:pStyle w:val="2"/>
        <w:jc w:val="center"/>
        <w:rPr>
          <w:sz w:val="28"/>
          <w:szCs w:val="28"/>
        </w:rPr>
      </w:pPr>
      <w:r w:rsidRPr="004D1446">
        <w:rPr>
          <w:sz w:val="28"/>
          <w:szCs w:val="28"/>
        </w:rPr>
        <w:t>Иркутская область</w:t>
      </w:r>
    </w:p>
    <w:p w:rsidR="007D5829" w:rsidRPr="004D1446" w:rsidRDefault="007D5829" w:rsidP="007D5829">
      <w:pPr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Нижнеилимский муниципальный район</w:t>
      </w:r>
    </w:p>
    <w:p w:rsidR="007D5829" w:rsidRPr="004D1446" w:rsidRDefault="007D5829" w:rsidP="007D5829">
      <w:pPr>
        <w:pStyle w:val="3"/>
        <w:jc w:val="center"/>
        <w:rPr>
          <w:sz w:val="24"/>
          <w:szCs w:val="24"/>
        </w:rPr>
      </w:pPr>
      <w:r w:rsidRPr="004D1446">
        <w:rPr>
          <w:szCs w:val="28"/>
        </w:rPr>
        <w:t>Дума Соцгородского сельского поселения</w:t>
      </w:r>
      <w:r w:rsidRPr="004D1446">
        <w:rPr>
          <w:sz w:val="24"/>
          <w:szCs w:val="24"/>
        </w:rPr>
        <w:t xml:space="preserve"> 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7D5829" w:rsidTr="0066540A">
        <w:trPr>
          <w:trHeight w:val="100"/>
        </w:trPr>
        <w:tc>
          <w:tcPr>
            <w:tcW w:w="10080" w:type="dxa"/>
          </w:tcPr>
          <w:p w:rsidR="007D5829" w:rsidRPr="002E16BB" w:rsidRDefault="007D5829" w:rsidP="0066540A">
            <w:pPr>
              <w:pStyle w:val="4"/>
              <w:jc w:val="center"/>
              <w:rPr>
                <w:sz w:val="24"/>
                <w:szCs w:val="24"/>
              </w:rPr>
            </w:pPr>
          </w:p>
          <w:p w:rsidR="007D5829" w:rsidRPr="004D1446" w:rsidRDefault="007D5829" w:rsidP="0066540A">
            <w:pPr>
              <w:pStyle w:val="4"/>
              <w:jc w:val="center"/>
              <w:rPr>
                <w:sz w:val="28"/>
                <w:szCs w:val="28"/>
              </w:rPr>
            </w:pPr>
            <w:proofErr w:type="gramStart"/>
            <w:r w:rsidRPr="004D1446">
              <w:rPr>
                <w:sz w:val="28"/>
                <w:szCs w:val="28"/>
              </w:rPr>
              <w:t>Р</w:t>
            </w:r>
            <w:proofErr w:type="gramEnd"/>
            <w:r w:rsidRPr="004D144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7D5829" w:rsidRDefault="007D5829" w:rsidP="007D5829">
      <w:pPr>
        <w:rPr>
          <w:sz w:val="22"/>
        </w:rPr>
      </w:pPr>
    </w:p>
    <w:p w:rsidR="009A27D2" w:rsidRPr="00726164" w:rsidRDefault="009A27D2" w:rsidP="009A27D2">
      <w:pPr>
        <w:tabs>
          <w:tab w:val="left" w:pos="720"/>
        </w:tabs>
        <w:rPr>
          <w:b/>
          <w:u w:val="single"/>
        </w:rPr>
      </w:pPr>
      <w:r w:rsidRPr="00726164">
        <w:rPr>
          <w:b/>
          <w:u w:val="single"/>
        </w:rPr>
        <w:t xml:space="preserve">от </w:t>
      </w:r>
      <w:r w:rsidR="00D87684" w:rsidRPr="00726164">
        <w:rPr>
          <w:b/>
          <w:u w:val="single"/>
        </w:rPr>
        <w:t xml:space="preserve"> </w:t>
      </w:r>
      <w:r w:rsidR="00726164" w:rsidRPr="00726164">
        <w:rPr>
          <w:b/>
          <w:u w:val="single"/>
        </w:rPr>
        <w:t xml:space="preserve">    </w:t>
      </w:r>
      <w:r w:rsidR="00D87684" w:rsidRPr="00726164">
        <w:rPr>
          <w:u w:val="single"/>
        </w:rPr>
        <w:t xml:space="preserve"> </w:t>
      </w:r>
      <w:r w:rsidR="00726164" w:rsidRPr="00726164">
        <w:rPr>
          <w:b/>
          <w:u w:val="single"/>
        </w:rPr>
        <w:t>26   марта</w:t>
      </w:r>
      <w:r w:rsidR="00726164" w:rsidRPr="00726164">
        <w:rPr>
          <w:u w:val="single"/>
        </w:rPr>
        <w:t xml:space="preserve">    </w:t>
      </w:r>
      <w:r w:rsidR="00D87684" w:rsidRPr="00726164">
        <w:rPr>
          <w:b/>
          <w:u w:val="single"/>
        </w:rPr>
        <w:t>2018</w:t>
      </w:r>
      <w:r w:rsidRPr="00726164">
        <w:rPr>
          <w:b/>
          <w:u w:val="single"/>
        </w:rPr>
        <w:t xml:space="preserve">г. № </w:t>
      </w:r>
      <w:r w:rsidR="00726164" w:rsidRPr="00726164">
        <w:rPr>
          <w:b/>
          <w:u w:val="single"/>
        </w:rPr>
        <w:t>22</w:t>
      </w:r>
    </w:p>
    <w:p w:rsidR="009A27D2" w:rsidRDefault="009A27D2" w:rsidP="009A27D2">
      <w:proofErr w:type="spellStart"/>
      <w:r w:rsidRPr="004F1B07">
        <w:t>Соцгородское</w:t>
      </w:r>
      <w:proofErr w:type="spellEnd"/>
      <w:r w:rsidRPr="004F1B07">
        <w:t xml:space="preserve"> сельское поселение</w:t>
      </w:r>
    </w:p>
    <w:p w:rsidR="009A27D2" w:rsidRDefault="009A27D2" w:rsidP="009A27D2"/>
    <w:tbl>
      <w:tblPr>
        <w:tblW w:w="8290" w:type="dxa"/>
        <w:tblLook w:val="04A0"/>
      </w:tblPr>
      <w:tblGrid>
        <w:gridCol w:w="5070"/>
        <w:gridCol w:w="3220"/>
      </w:tblGrid>
      <w:tr w:rsidR="009A27D2" w:rsidTr="009A27D2">
        <w:trPr>
          <w:trHeight w:val="747"/>
        </w:trPr>
        <w:tc>
          <w:tcPr>
            <w:tcW w:w="5070" w:type="dxa"/>
          </w:tcPr>
          <w:p w:rsidR="009A27D2" w:rsidRDefault="00D87684" w:rsidP="00B1566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27D2" w:rsidRPr="0028222D">
              <w:rPr>
                <w:b/>
              </w:rPr>
              <w:t xml:space="preserve">Об утверждении Положения «Об оплате труда муниципальных служащих Администрации </w:t>
            </w:r>
            <w:proofErr w:type="spellStart"/>
            <w:r w:rsidR="009A27D2" w:rsidRPr="0028222D">
              <w:rPr>
                <w:b/>
              </w:rPr>
              <w:t>Соцгродского</w:t>
            </w:r>
            <w:proofErr w:type="spellEnd"/>
            <w:r w:rsidR="009A27D2" w:rsidRPr="0028222D">
              <w:rPr>
                <w:b/>
              </w:rPr>
              <w:t xml:space="preserve"> сельского поселен</w:t>
            </w:r>
            <w:r>
              <w:rPr>
                <w:b/>
              </w:rPr>
              <w:t>ия Нижнеилимского района на 2018 год»</w:t>
            </w:r>
          </w:p>
          <w:p w:rsidR="009A27D2" w:rsidRDefault="009A27D2" w:rsidP="009A27D2">
            <w:pPr>
              <w:jc w:val="both"/>
            </w:pPr>
          </w:p>
        </w:tc>
        <w:tc>
          <w:tcPr>
            <w:tcW w:w="3220" w:type="dxa"/>
          </w:tcPr>
          <w:p w:rsidR="009A27D2" w:rsidRDefault="009A27D2" w:rsidP="00B15664"/>
        </w:tc>
      </w:tr>
    </w:tbl>
    <w:p w:rsidR="009A27D2" w:rsidRPr="004F1B07" w:rsidRDefault="009A27D2" w:rsidP="009A27D2">
      <w:pPr>
        <w:jc w:val="both"/>
      </w:pPr>
    </w:p>
    <w:p w:rsidR="009A27D2" w:rsidRPr="004F1B07" w:rsidRDefault="00D87684" w:rsidP="009A27D2">
      <w:pPr>
        <w:tabs>
          <w:tab w:val="left" w:pos="720"/>
        </w:tabs>
        <w:ind w:firstLine="709"/>
        <w:jc w:val="both"/>
      </w:pPr>
      <w:r>
        <w:rPr>
          <w:snapToGrid w:val="0"/>
          <w:color w:val="000000"/>
        </w:rPr>
        <w:t xml:space="preserve"> </w:t>
      </w:r>
      <w:r w:rsidR="005E52B0">
        <w:rPr>
          <w:snapToGrid w:val="0"/>
          <w:color w:val="000000"/>
        </w:rPr>
        <w:t xml:space="preserve">В соответствии </w:t>
      </w:r>
      <w:r w:rsidR="009A27D2">
        <w:rPr>
          <w:snapToGrid w:val="0"/>
          <w:color w:val="000000"/>
        </w:rPr>
        <w:t xml:space="preserve">со ст. 135 ТК РФ, на основании принципа соотносительности, предусмотренного ст.7 ФЗ №79 от 27.07.2004г. «О государственной гражданской службе РФ», Федеральным законом №25-ФЗ от 02.03.2007г., «О муниципальной службе в Российской Федерации», </w:t>
      </w:r>
      <w:r w:rsidR="009A27D2" w:rsidRPr="009A27D2">
        <w:rPr>
          <w:snapToGrid w:val="0"/>
        </w:rPr>
        <w:t>Законом Иркутской области №88-оз от 15.10.2007г. «Об отдельных вопросах муниципальной службы в Иркутской области»</w:t>
      </w:r>
      <w:proofErr w:type="gramStart"/>
      <w:r w:rsidR="009A27D2" w:rsidRPr="009A27D2">
        <w:rPr>
          <w:snapToGrid w:val="0"/>
        </w:rPr>
        <w:t>,</w:t>
      </w:r>
      <w:r w:rsidR="009D6286">
        <w:rPr>
          <w:snapToGrid w:val="0"/>
        </w:rPr>
        <w:t>ч</w:t>
      </w:r>
      <w:proofErr w:type="gramEnd"/>
      <w:r w:rsidR="009D6286">
        <w:rPr>
          <w:snapToGrid w:val="0"/>
        </w:rPr>
        <w:t>астью 11 статьи 16 Закона Иркутской области от 4 апреля 2008 года №2-оз «Об отдельных вопросах государственной гражданской службы Иркутской области», руководствуясь</w:t>
      </w:r>
      <w:r w:rsidR="009A27D2" w:rsidRPr="009A27D2">
        <w:rPr>
          <w:snapToGrid w:val="0"/>
        </w:rPr>
        <w:t xml:space="preserve"> </w:t>
      </w:r>
      <w:r w:rsidR="009A27D2">
        <w:rPr>
          <w:snapToGrid w:val="0"/>
          <w:color w:val="000000"/>
        </w:rPr>
        <w:t>постановлением Губернатора Иркутской области от 16.11.2007года №536-п «О размерах должностных окладов и ежемесячного денежного по</w:t>
      </w:r>
      <w:r w:rsidR="00B007C3">
        <w:rPr>
          <w:snapToGrid w:val="0"/>
          <w:color w:val="000000"/>
        </w:rPr>
        <w:t>о</w:t>
      </w:r>
      <w:r w:rsidR="009A27D2">
        <w:rPr>
          <w:snapToGrid w:val="0"/>
          <w:color w:val="000000"/>
        </w:rPr>
        <w:t>щрения государственных гражданских служащих Иркутской области» (в ред. Указа Губернатора Иркутской области  от 11.03.2013г. №154-уг)</w:t>
      </w:r>
      <w:proofErr w:type="gramStart"/>
      <w:r w:rsidR="00B007C3">
        <w:rPr>
          <w:snapToGrid w:val="0"/>
          <w:color w:val="000000"/>
        </w:rPr>
        <w:t>,</w:t>
      </w:r>
      <w:r w:rsidR="009D6286">
        <w:rPr>
          <w:snapToGrid w:val="0"/>
          <w:color w:val="000000"/>
        </w:rPr>
        <w:t>у</w:t>
      </w:r>
      <w:proofErr w:type="gramEnd"/>
      <w:r w:rsidR="009D6286">
        <w:rPr>
          <w:snapToGrid w:val="0"/>
          <w:color w:val="000000"/>
        </w:rPr>
        <w:t xml:space="preserve">каза </w:t>
      </w:r>
      <w:r w:rsidR="009A27D2">
        <w:rPr>
          <w:snapToGrid w:val="0"/>
          <w:color w:val="000000"/>
        </w:rPr>
        <w:t xml:space="preserve">, </w:t>
      </w:r>
      <w:r w:rsidR="009D6286">
        <w:rPr>
          <w:snapToGrid w:val="0"/>
          <w:color w:val="000000"/>
        </w:rPr>
        <w:t xml:space="preserve">губернатора Иркутской области от 19 октября 2017 года №191-уг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9A27D2">
        <w:rPr>
          <w:snapToGrid w:val="0"/>
          <w:color w:val="000000"/>
        </w:rPr>
        <w:t xml:space="preserve">руководствуясь </w:t>
      </w:r>
      <w:proofErr w:type="gramStart"/>
      <w:r w:rsidR="009A27D2">
        <w:rPr>
          <w:snapToGrid w:val="0"/>
          <w:color w:val="000000"/>
        </w:rPr>
        <w:t>ч</w:t>
      </w:r>
      <w:proofErr w:type="gramEnd"/>
      <w:r w:rsidR="009A27D2">
        <w:rPr>
          <w:snapToGrid w:val="0"/>
          <w:color w:val="000000"/>
        </w:rPr>
        <w:t xml:space="preserve">.2 ст.76, ст.6, ст.69 Устава Соцгородского муниципального образования, </w:t>
      </w:r>
      <w:r w:rsidR="009A27D2" w:rsidRPr="004F1B07">
        <w:t>Дума Соцгородского сельского поселения Нижнеилимского района</w:t>
      </w:r>
    </w:p>
    <w:p w:rsidR="009A27D2" w:rsidRPr="004F1B07" w:rsidRDefault="009A27D2" w:rsidP="009A27D2">
      <w:pPr>
        <w:pStyle w:val="21"/>
        <w:spacing w:after="0" w:line="240" w:lineRule="auto"/>
        <w:ind w:firstLine="709"/>
        <w:jc w:val="center"/>
        <w:rPr>
          <w:b/>
        </w:rPr>
      </w:pPr>
    </w:p>
    <w:p w:rsidR="009A27D2" w:rsidRPr="004F1B07" w:rsidRDefault="009A27D2" w:rsidP="009A27D2">
      <w:pPr>
        <w:pStyle w:val="21"/>
        <w:spacing w:after="0" w:line="240" w:lineRule="auto"/>
        <w:ind w:firstLine="709"/>
        <w:jc w:val="center"/>
        <w:rPr>
          <w:b/>
        </w:rPr>
      </w:pPr>
      <w:r w:rsidRPr="004F1B07">
        <w:rPr>
          <w:b/>
        </w:rPr>
        <w:t>РЕШИЛА:</w:t>
      </w:r>
    </w:p>
    <w:p w:rsidR="009A27D2" w:rsidRPr="0028222D" w:rsidRDefault="009A27D2" w:rsidP="009A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8222D">
        <w:t>Утвердить Пол</w:t>
      </w:r>
      <w:r>
        <w:t>о</w:t>
      </w:r>
      <w:r w:rsidRPr="0028222D">
        <w:t xml:space="preserve">жение «Об оплате труда муниципальных служащих Администрации </w:t>
      </w:r>
      <w:proofErr w:type="spellStart"/>
      <w:r w:rsidRPr="0028222D">
        <w:t>Соцгродского</w:t>
      </w:r>
      <w:proofErr w:type="spellEnd"/>
      <w:r w:rsidRPr="0028222D">
        <w:t xml:space="preserve"> сельского поселен</w:t>
      </w:r>
      <w:r w:rsidR="009D6286">
        <w:t xml:space="preserve">ия Нижнеилимского района на 2018 </w:t>
      </w:r>
      <w:r w:rsidRPr="0028222D">
        <w:t>год»</w:t>
      </w:r>
      <w:r w:rsidR="00B77358">
        <w:t xml:space="preserve"> (Прилагается)</w:t>
      </w:r>
      <w:r>
        <w:t>.</w:t>
      </w:r>
    </w:p>
    <w:p w:rsidR="009A27D2" w:rsidRPr="004F1B07" w:rsidRDefault="009A27D2" w:rsidP="009A27D2">
      <w:pPr>
        <w:numPr>
          <w:ilvl w:val="0"/>
          <w:numId w:val="3"/>
        </w:numPr>
        <w:tabs>
          <w:tab w:val="left" w:pos="426"/>
          <w:tab w:val="left" w:pos="720"/>
          <w:tab w:val="left" w:pos="993"/>
        </w:tabs>
        <w:ind w:left="0" w:firstLine="709"/>
        <w:jc w:val="both"/>
      </w:pPr>
      <w:r>
        <w:t xml:space="preserve">Настоящее </w:t>
      </w:r>
      <w:r w:rsidRPr="009A27D2">
        <w:t>решение</w:t>
      </w:r>
      <w:r>
        <w:t xml:space="preserve"> распространяется на правоо</w:t>
      </w:r>
      <w:r w:rsidR="009D6286">
        <w:t>тношения, возникшие с 01.01.2018</w:t>
      </w:r>
      <w:r>
        <w:t>г.</w:t>
      </w:r>
    </w:p>
    <w:p w:rsidR="009A27D2" w:rsidRDefault="009A27D2" w:rsidP="009A27D2">
      <w:pPr>
        <w:numPr>
          <w:ilvl w:val="0"/>
          <w:numId w:val="3"/>
        </w:numPr>
        <w:tabs>
          <w:tab w:val="left" w:pos="426"/>
          <w:tab w:val="left" w:pos="720"/>
          <w:tab w:val="left" w:pos="993"/>
        </w:tabs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</w:t>
      </w:r>
      <w:r w:rsidRPr="004F1B07">
        <w:t xml:space="preserve">е решение </w:t>
      </w:r>
      <w:r>
        <w:t xml:space="preserve">в </w:t>
      </w:r>
      <w:r w:rsidR="009D6286">
        <w:t xml:space="preserve">информационно-коммуникационной </w:t>
      </w:r>
      <w:r>
        <w:t xml:space="preserve">сети Интернет на официальном сайте администрации Соцгородского сельского поселения и опубликовать в СМИ  «Вестник </w:t>
      </w:r>
      <w:r w:rsidRPr="004F1B07">
        <w:t>Соцгородского сельского поселения».</w:t>
      </w:r>
    </w:p>
    <w:p w:rsidR="009A27D2" w:rsidRPr="004F1B07" w:rsidRDefault="009A27D2" w:rsidP="009A27D2">
      <w:pPr>
        <w:tabs>
          <w:tab w:val="left" w:pos="426"/>
          <w:tab w:val="left" w:pos="720"/>
        </w:tabs>
        <w:ind w:firstLine="709"/>
        <w:jc w:val="both"/>
      </w:pPr>
      <w:r>
        <w:t>5</w:t>
      </w:r>
      <w:r w:rsidRPr="004F1B07">
        <w:t xml:space="preserve">. </w:t>
      </w:r>
      <w:proofErr w:type="gramStart"/>
      <w:r w:rsidRPr="004F1B07">
        <w:t>Контроль за</w:t>
      </w:r>
      <w:proofErr w:type="gramEnd"/>
      <w:r w:rsidRPr="004F1B07">
        <w:t xml:space="preserve"> испо</w:t>
      </w:r>
      <w:r>
        <w:t xml:space="preserve">лнением настоящего Решения </w:t>
      </w:r>
      <w:r w:rsidRPr="004F1B07">
        <w:t>оставляю за собой.</w:t>
      </w:r>
    </w:p>
    <w:p w:rsidR="009A27D2" w:rsidRPr="004F1B07" w:rsidRDefault="009A27D2" w:rsidP="009A27D2"/>
    <w:p w:rsidR="009A27D2" w:rsidRPr="004F1B07" w:rsidRDefault="009A27D2" w:rsidP="009A27D2">
      <w:r w:rsidRPr="004F1B07">
        <w:t>Глава поселения-</w:t>
      </w:r>
    </w:p>
    <w:p w:rsidR="009A27D2" w:rsidRPr="004F1B07" w:rsidRDefault="009A27D2" w:rsidP="009A27D2">
      <w:r w:rsidRPr="004F1B07">
        <w:t>Председатель Думы</w:t>
      </w:r>
    </w:p>
    <w:p w:rsidR="009A27D2" w:rsidRPr="004F1B07" w:rsidRDefault="009A27D2" w:rsidP="009A27D2">
      <w:r w:rsidRPr="004F1B07">
        <w:t>Соцгородского сельского поселения</w:t>
      </w:r>
    </w:p>
    <w:p w:rsidR="009A27D2" w:rsidRDefault="009A27D2" w:rsidP="009A27D2">
      <w:r w:rsidRPr="004F1B07">
        <w:t xml:space="preserve">Нижнеилимского района:                                            </w:t>
      </w:r>
      <w:r>
        <w:t xml:space="preserve">                    </w:t>
      </w:r>
      <w:r w:rsidR="009D6286">
        <w:t xml:space="preserve">                      </w:t>
      </w:r>
      <w:r>
        <w:t>Л.Л.Распутина</w:t>
      </w:r>
    </w:p>
    <w:p w:rsidR="00373AB7" w:rsidRDefault="00373AB7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</w:p>
    <w:p w:rsidR="00373AB7" w:rsidRDefault="00373AB7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</w:p>
    <w:p w:rsidR="009D6286" w:rsidRDefault="009D6286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</w:p>
    <w:p w:rsidR="009D6286" w:rsidRDefault="009D6286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</w:p>
    <w:p w:rsidR="009A27D2" w:rsidRPr="00F751CA" w:rsidRDefault="009A27D2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  <w:r w:rsidRPr="00F751CA">
        <w:rPr>
          <w:snapToGrid w:val="0"/>
          <w:color w:val="000000"/>
          <w:sz w:val="20"/>
          <w:szCs w:val="20"/>
        </w:rPr>
        <w:lastRenderedPageBreak/>
        <w:t xml:space="preserve">Утверждено: </w:t>
      </w:r>
    </w:p>
    <w:p w:rsidR="009A27D2" w:rsidRPr="00F751CA" w:rsidRDefault="009A27D2" w:rsidP="009A27D2">
      <w:pPr>
        <w:ind w:left="4680"/>
        <w:jc w:val="right"/>
        <w:rPr>
          <w:snapToGrid w:val="0"/>
          <w:sz w:val="20"/>
          <w:szCs w:val="20"/>
        </w:rPr>
      </w:pPr>
      <w:r w:rsidRPr="00F751CA">
        <w:rPr>
          <w:snapToGrid w:val="0"/>
          <w:color w:val="000000"/>
          <w:sz w:val="20"/>
          <w:szCs w:val="20"/>
        </w:rPr>
        <w:t>Решением Думы</w:t>
      </w:r>
      <w:r w:rsidRPr="00F751CA">
        <w:rPr>
          <w:snapToGrid w:val="0"/>
          <w:sz w:val="20"/>
          <w:szCs w:val="20"/>
        </w:rPr>
        <w:t xml:space="preserve"> Соцгородского сельского поселения Нижнеилимского района</w:t>
      </w:r>
    </w:p>
    <w:p w:rsidR="009A27D2" w:rsidRPr="00F751CA" w:rsidRDefault="00726164" w:rsidP="009A27D2">
      <w:pPr>
        <w:ind w:left="4680"/>
        <w:jc w:val="right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о</w:t>
      </w:r>
      <w:r w:rsidR="009A27D2" w:rsidRPr="00F751CA">
        <w:rPr>
          <w:snapToGrid w:val="0"/>
          <w:color w:val="000000"/>
          <w:sz w:val="20"/>
          <w:szCs w:val="20"/>
        </w:rPr>
        <w:t>т</w:t>
      </w:r>
      <w:r w:rsidR="006E068E">
        <w:rPr>
          <w:snapToGrid w:val="0"/>
          <w:color w:val="000000"/>
          <w:sz w:val="20"/>
          <w:szCs w:val="20"/>
        </w:rPr>
        <w:t xml:space="preserve">  </w:t>
      </w:r>
      <w:r>
        <w:rPr>
          <w:snapToGrid w:val="0"/>
          <w:color w:val="000000"/>
          <w:sz w:val="20"/>
          <w:szCs w:val="20"/>
        </w:rPr>
        <w:t>26.03.</w:t>
      </w:r>
      <w:r w:rsidR="006E068E">
        <w:rPr>
          <w:snapToGrid w:val="0"/>
          <w:color w:val="000000"/>
          <w:sz w:val="20"/>
          <w:szCs w:val="20"/>
        </w:rPr>
        <w:t>2018</w:t>
      </w:r>
      <w:r w:rsidR="009A27D2" w:rsidRPr="00F751CA">
        <w:rPr>
          <w:snapToGrid w:val="0"/>
          <w:color w:val="000000"/>
          <w:sz w:val="20"/>
          <w:szCs w:val="20"/>
        </w:rPr>
        <w:t xml:space="preserve"> года</w:t>
      </w:r>
      <w:r w:rsidR="006E068E">
        <w:rPr>
          <w:snapToGrid w:val="0"/>
          <w:color w:val="000000"/>
          <w:sz w:val="20"/>
          <w:szCs w:val="20"/>
        </w:rPr>
        <w:t xml:space="preserve"> №</w:t>
      </w:r>
      <w:r>
        <w:rPr>
          <w:snapToGrid w:val="0"/>
          <w:color w:val="000000"/>
          <w:sz w:val="20"/>
          <w:szCs w:val="20"/>
        </w:rPr>
        <w:t>22</w:t>
      </w:r>
    </w:p>
    <w:p w:rsidR="009A27D2" w:rsidRDefault="009A27D2" w:rsidP="009A27D2">
      <w:pPr>
        <w:ind w:left="720" w:firstLine="720"/>
        <w:jc w:val="right"/>
        <w:rPr>
          <w:b/>
          <w:snapToGrid w:val="0"/>
          <w:color w:val="000000"/>
        </w:rPr>
      </w:pPr>
    </w:p>
    <w:p w:rsidR="009A27D2" w:rsidRDefault="009A27D2" w:rsidP="009A27D2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ПОЛОЖЕНИЕ</w:t>
      </w:r>
    </w:p>
    <w:p w:rsidR="009A27D2" w:rsidRDefault="009A27D2" w:rsidP="009A27D2">
      <w:pPr>
        <w:jc w:val="center"/>
        <w:rPr>
          <w:b/>
          <w:snapToGrid w:val="0"/>
        </w:rPr>
      </w:pPr>
      <w:r>
        <w:rPr>
          <w:b/>
          <w:snapToGrid w:val="0"/>
          <w:color w:val="000000"/>
        </w:rPr>
        <w:t xml:space="preserve">«Об оплате труда муниципальных служащих </w:t>
      </w:r>
      <w:r>
        <w:rPr>
          <w:b/>
          <w:snapToGrid w:val="0"/>
        </w:rPr>
        <w:t>Администрации Соцгородского сельского поселен</w:t>
      </w:r>
      <w:r w:rsidR="006E068E">
        <w:rPr>
          <w:b/>
          <w:snapToGrid w:val="0"/>
        </w:rPr>
        <w:t>ия Нижнеилимского района на 2018</w:t>
      </w:r>
      <w:r>
        <w:rPr>
          <w:b/>
          <w:snapToGrid w:val="0"/>
        </w:rPr>
        <w:t xml:space="preserve"> год»</w:t>
      </w:r>
    </w:p>
    <w:p w:rsidR="009A27D2" w:rsidRDefault="009A27D2" w:rsidP="00B77358">
      <w:pPr>
        <w:ind w:firstLine="709"/>
        <w:jc w:val="center"/>
        <w:rPr>
          <w:snapToGrid w:val="0"/>
        </w:rPr>
      </w:pP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Настоящее Положение разработано в соответствии с Трудовым кодексом Российской Федерации, Федеральными законами: «Об общих принципах организации местного самоуправления в Российской Федерации», «О муниципальной службе в Российской Федерации» и «О государственной гражданской службе Российской Федерации», Законами Иркутской области: </w:t>
      </w:r>
      <w:proofErr w:type="gramStart"/>
      <w:r>
        <w:rPr>
          <w:snapToGrid w:val="0"/>
          <w:color w:val="000000"/>
        </w:rPr>
        <w:t>«Об отдельных вопросах муниципальной службы в Иркутской области,</w:t>
      </w:r>
      <w:r>
        <w:t xml:space="preserve"> Указом губернатора Иркутской области от 10 октября 2011г. №267-УГ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17 мая 2012 года №112-уг «О повышении окладов месячного денежного содержания государственных гражданских служащих Иркутской области»,</w:t>
      </w:r>
      <w:r w:rsidRPr="007F7981">
        <w:t xml:space="preserve"> </w:t>
      </w:r>
      <w:r>
        <w:t>Указом губернатора Иркутской области от 11 марта 2013 года №54-уг «Об</w:t>
      </w:r>
      <w:proofErr w:type="gramEnd"/>
      <w:r>
        <w:t xml:space="preserve"> </w:t>
      </w:r>
      <w:proofErr w:type="gramStart"/>
      <w:r>
        <w:t>увеличении (индексации) размеров окладов месячного денежного содержания государственных гражданских служащих Иркутской области»,</w:t>
      </w:r>
      <w:r>
        <w:rPr>
          <w:snapToGrid w:val="0"/>
          <w:color w:val="000000"/>
        </w:rPr>
        <w:t xml:space="preserve"> </w:t>
      </w:r>
      <w:r>
        <w:t>п</w:t>
      </w:r>
      <w:r w:rsidRPr="009838AE">
        <w:t xml:space="preserve">остановлением </w:t>
      </w:r>
      <w:r>
        <w:t>Губернатора Иркутской области от 16.11.2007 года №536</w:t>
      </w:r>
      <w:r w:rsidRPr="009838AE">
        <w:t>-п «О</w:t>
      </w:r>
      <w:r>
        <w:t xml:space="preserve"> размерах должностных окладов и ежемесячного денежного поощрения государственных гражданских служащих Иркутской области» (в ред. указа Губернатора </w:t>
      </w:r>
      <w:r w:rsidRPr="009838AE">
        <w:t>Иркутской области</w:t>
      </w:r>
      <w:r>
        <w:t xml:space="preserve"> от 11.03.2013 г. №154-уг»</w:t>
      </w:r>
      <w:r w:rsidR="006E068E">
        <w:t>, Указом губернатора Иркутской области от 19 октября 2017 года №191-уг «Об увеличении (индексации) размеров окладов месячного денежного</w:t>
      </w:r>
      <w:proofErr w:type="gramEnd"/>
      <w:r w:rsidR="006E068E">
        <w:t xml:space="preserve"> содержания государственных гражданских служащих Иркутской области»</w:t>
      </w:r>
      <w:r>
        <w:rPr>
          <w:snapToGrid w:val="0"/>
          <w:color w:val="000000"/>
        </w:rPr>
        <w:t xml:space="preserve">, Уставом </w:t>
      </w:r>
      <w:r>
        <w:rPr>
          <w:snapToGrid w:val="0"/>
        </w:rPr>
        <w:t>Соцгородского муниципального образования и основывается на принципе соотносительности</w:t>
      </w:r>
      <w:r>
        <w:rPr>
          <w:snapToGrid w:val="0"/>
          <w:color w:val="000000"/>
        </w:rPr>
        <w:t xml:space="preserve"> основных условий оплаты труда муниципальных служащих и государственных гражданских служащих, устанавливает размеры, условия и порядок оплаты труда муниципальных служащих Администрации Соцгородского сельского поселения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Нижнеилимского района</w:t>
      </w:r>
      <w:r>
        <w:rPr>
          <w:snapToGrid w:val="0"/>
          <w:color w:val="FF0000"/>
        </w:rPr>
        <w:t xml:space="preserve"> </w:t>
      </w:r>
      <w:r>
        <w:rPr>
          <w:snapToGrid w:val="0"/>
          <w:color w:val="000000"/>
        </w:rPr>
        <w:t>(далее – муниципальные служащие).</w:t>
      </w:r>
    </w:p>
    <w:p w:rsidR="009A27D2" w:rsidRDefault="009A27D2" w:rsidP="00B77358">
      <w:pPr>
        <w:ind w:firstLine="709"/>
        <w:jc w:val="center"/>
        <w:rPr>
          <w:b/>
          <w:snapToGrid w:val="0"/>
          <w:color w:val="000000"/>
        </w:rPr>
      </w:pPr>
    </w:p>
    <w:p w:rsidR="009A27D2" w:rsidRDefault="009A27D2" w:rsidP="00B77358">
      <w:pPr>
        <w:ind w:firstLine="709"/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Глава 1. Общие положения</w:t>
      </w:r>
    </w:p>
    <w:p w:rsidR="009A27D2" w:rsidRDefault="009A27D2" w:rsidP="00B77358">
      <w:pPr>
        <w:ind w:firstLine="709"/>
        <w:rPr>
          <w:b/>
          <w:snapToGrid w:val="0"/>
          <w:color w:val="000000"/>
        </w:rPr>
      </w:pPr>
    </w:p>
    <w:p w:rsidR="009A27D2" w:rsidRDefault="009A27D2" w:rsidP="00B77358">
      <w:pPr>
        <w:ind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Статья 1. </w:t>
      </w:r>
      <w:r>
        <w:rPr>
          <w:b/>
          <w:snapToGrid w:val="0"/>
          <w:color w:val="000000"/>
        </w:rPr>
        <w:tab/>
        <w:t>Оплата труда муниципального служащего Администрации Соцгородского сельского поселения Нижнеилимского района (далее –</w:t>
      </w:r>
      <w:r w:rsidR="00B7735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администрация поселения)</w:t>
      </w:r>
    </w:p>
    <w:p w:rsidR="009A27D2" w:rsidRDefault="009A27D2" w:rsidP="00B77358">
      <w:pPr>
        <w:numPr>
          <w:ilvl w:val="0"/>
          <w:numId w:val="4"/>
        </w:numPr>
        <w:tabs>
          <w:tab w:val="left" w:pos="993"/>
          <w:tab w:val="num" w:pos="1260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 ежемесячных и иных дополнительных выплат:</w:t>
      </w:r>
    </w:p>
    <w:p w:rsidR="009A27D2" w:rsidRDefault="00B77358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1) </w:t>
      </w:r>
      <w:r w:rsidR="009A27D2">
        <w:rPr>
          <w:snapToGrid w:val="0"/>
          <w:color w:val="000000"/>
        </w:rPr>
        <w:t>ежемесячная надбавка к должностному окладу за классный чин;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 ежемесячная надбавка к должностному окладу за выслугу лет на муниципальной службе;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3) ежемесячная надбавка к должностному окладу за особые условия муниципальной службы;</w:t>
      </w:r>
    </w:p>
    <w:p w:rsidR="009A27D2" w:rsidRDefault="00B77358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4)</w:t>
      </w:r>
      <w:r w:rsidR="009A27D2">
        <w:rPr>
          <w:snapToGrid w:val="0"/>
          <w:color w:val="000000"/>
        </w:rPr>
        <w:t xml:space="preserve"> ежемесячное денежное поощрение;</w:t>
      </w:r>
    </w:p>
    <w:p w:rsidR="009A27D2" w:rsidRDefault="009A27D2" w:rsidP="00B77358">
      <w:pPr>
        <w:pStyle w:val="a3"/>
        <w:spacing w:after="0"/>
        <w:ind w:left="0" w:firstLine="709"/>
        <w:jc w:val="both"/>
        <w:rPr>
          <w:b/>
        </w:rPr>
      </w:pPr>
      <w:r>
        <w:rPr>
          <w:snapToGrid w:val="0"/>
          <w:color w:val="000000"/>
        </w:rPr>
        <w:t>5)</w:t>
      </w:r>
      <w:r w:rsidRPr="00A67B4B">
        <w:rPr>
          <w:b/>
        </w:rPr>
        <w:t xml:space="preserve"> </w:t>
      </w:r>
      <w:r>
        <w:t>е</w:t>
      </w:r>
      <w:r w:rsidRPr="00A67B4B">
        <w:t>жемесячная премия за добросовестное исполнение служебных обязанностей</w:t>
      </w:r>
      <w:r>
        <w:t>;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A27D2" w:rsidRDefault="009A27D2" w:rsidP="00B77358">
      <w:pPr>
        <w:numPr>
          <w:ilvl w:val="0"/>
          <w:numId w:val="4"/>
        </w:numPr>
        <w:tabs>
          <w:tab w:val="left" w:pos="993"/>
          <w:tab w:val="num" w:pos="1260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Ко всему денежному содержанию муниципальным служащим выплачиваются районный коэффициент в размере 60 процентов и процентная надбавка </w:t>
      </w:r>
      <w:r>
        <w:t>за работу в приравненных к районам Крайнего Севера местностях</w:t>
      </w:r>
      <w:r>
        <w:rPr>
          <w:snapToGrid w:val="0"/>
          <w:color w:val="000000"/>
        </w:rPr>
        <w:t xml:space="preserve"> в размере 50 процентов и порядке, установленном федеральным и областным законодательством.</w:t>
      </w:r>
    </w:p>
    <w:p w:rsidR="009A27D2" w:rsidRDefault="009A27D2" w:rsidP="00B77358">
      <w:pPr>
        <w:numPr>
          <w:ilvl w:val="0"/>
          <w:numId w:val="4"/>
        </w:numPr>
        <w:tabs>
          <w:tab w:val="left" w:pos="993"/>
          <w:tab w:val="num" w:pos="1260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Денежное содержание муниципальным служащим выплачивается за счет </w:t>
      </w:r>
      <w:r>
        <w:rPr>
          <w:snapToGrid w:val="0"/>
        </w:rPr>
        <w:t>средств бюджета Соцгородского сельского поселения в пределах установленного в нем</w:t>
      </w:r>
      <w:r>
        <w:rPr>
          <w:snapToGrid w:val="0"/>
          <w:color w:val="000000"/>
        </w:rPr>
        <w:t xml:space="preserve"> фонда оплаты труда муниципальных служащих.</w:t>
      </w:r>
    </w:p>
    <w:p w:rsidR="009A27D2" w:rsidRDefault="009A27D2" w:rsidP="00B77358">
      <w:pPr>
        <w:tabs>
          <w:tab w:val="left" w:pos="2160"/>
        </w:tabs>
        <w:ind w:firstLine="709"/>
        <w:jc w:val="both"/>
        <w:rPr>
          <w:b/>
          <w:snapToGrid w:val="0"/>
          <w:color w:val="000000"/>
        </w:rPr>
      </w:pPr>
    </w:p>
    <w:p w:rsidR="009A27D2" w:rsidRDefault="009A27D2" w:rsidP="00B77358">
      <w:pPr>
        <w:tabs>
          <w:tab w:val="left" w:pos="2160"/>
        </w:tabs>
        <w:ind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Статья 2. Порядок решения вопросов денежного содержания.</w:t>
      </w:r>
    </w:p>
    <w:p w:rsidR="009A27D2" w:rsidRDefault="009A27D2" w:rsidP="00B77358">
      <w:pPr>
        <w:ind w:firstLine="709"/>
        <w:jc w:val="both"/>
        <w:rPr>
          <w:snapToGrid w:val="0"/>
        </w:rPr>
      </w:pPr>
      <w:r>
        <w:rPr>
          <w:snapToGrid w:val="0"/>
          <w:color w:val="000000"/>
        </w:rPr>
        <w:t xml:space="preserve">Вопросы денежного содержания муниципальных служащих разрешаются </w:t>
      </w:r>
      <w:r>
        <w:rPr>
          <w:snapToGrid w:val="0"/>
        </w:rPr>
        <w:t>правовыми актами представителя нанимателя: главы Соцгородского сельского поселения – в отношении муниципальных служащих администрации поселения.</w:t>
      </w:r>
    </w:p>
    <w:p w:rsidR="009A27D2" w:rsidRDefault="009A27D2" w:rsidP="00B77358">
      <w:pPr>
        <w:ind w:firstLine="709"/>
        <w:jc w:val="both"/>
        <w:rPr>
          <w:snapToGrid w:val="0"/>
        </w:rPr>
      </w:pPr>
    </w:p>
    <w:p w:rsidR="009A27D2" w:rsidRDefault="009A27D2" w:rsidP="00B77358">
      <w:pPr>
        <w:ind w:firstLine="709"/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Глава 2. Должностной оклад</w:t>
      </w:r>
    </w:p>
    <w:p w:rsidR="009A27D2" w:rsidRDefault="009A27D2" w:rsidP="00B77358">
      <w:pPr>
        <w:pStyle w:val="a3"/>
        <w:tabs>
          <w:tab w:val="left" w:pos="2160"/>
        </w:tabs>
        <w:spacing w:after="0"/>
        <w:ind w:left="0" w:firstLine="709"/>
        <w:rPr>
          <w:b/>
        </w:rPr>
      </w:pPr>
    </w:p>
    <w:p w:rsidR="009A27D2" w:rsidRDefault="009A27D2" w:rsidP="00B77358">
      <w:pPr>
        <w:pStyle w:val="a3"/>
        <w:tabs>
          <w:tab w:val="left" w:pos="2160"/>
        </w:tabs>
        <w:spacing w:after="0"/>
        <w:ind w:left="0" w:firstLine="709"/>
        <w:rPr>
          <w:b/>
        </w:rPr>
      </w:pPr>
      <w:r>
        <w:rPr>
          <w:b/>
        </w:rPr>
        <w:t>Статья 3. Размеры должностных окладов муниципальных служащих.</w:t>
      </w:r>
    </w:p>
    <w:p w:rsidR="009A27D2" w:rsidRDefault="009A27D2" w:rsidP="00B77358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napToGrid w:val="0"/>
        <w:spacing w:after="0"/>
        <w:ind w:left="0" w:firstLine="709"/>
        <w:jc w:val="both"/>
      </w:pPr>
      <w:proofErr w:type="gramStart"/>
      <w:r>
        <w:t>Размеры должностных окладов муниципальных служащих администрации поселения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должностей муниципальной службы и должностей  государственной гражданской службы Иркутской области» от 15.10.2007 года №89-оз, в соответствии с 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</w:t>
      </w:r>
      <w:proofErr w:type="gramEnd"/>
      <w:r>
        <w:t xml:space="preserve"> служащих Иркутской области» в редакции указа Губернатора Иркутской области от 11.03.2013г. №154-уг. </w:t>
      </w:r>
    </w:p>
    <w:p w:rsidR="009A27D2" w:rsidRDefault="009A27D2" w:rsidP="00B77358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napToGrid w:val="0"/>
        <w:spacing w:after="0"/>
        <w:ind w:left="0" w:firstLine="709"/>
        <w:jc w:val="both"/>
      </w:pPr>
      <w:r>
        <w:t>Размеры должностных окладов:</w:t>
      </w:r>
    </w:p>
    <w:p w:rsidR="009A27D2" w:rsidRDefault="009A27D2" w:rsidP="00B77358">
      <w:pPr>
        <w:pStyle w:val="a3"/>
        <w:spacing w:after="0"/>
        <w:ind w:left="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585"/>
      </w:tblGrid>
      <w:tr w:rsidR="009A27D2" w:rsidRPr="00E91450" w:rsidTr="00B1566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2" w:rsidRPr="00E91450" w:rsidRDefault="009A27D2" w:rsidP="00B77358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2" w:rsidRPr="00E91450" w:rsidRDefault="00726164" w:rsidP="00726164">
            <w:pPr>
              <w:ind w:firstLine="70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</w:t>
            </w:r>
            <w:r w:rsidR="009A27D2" w:rsidRPr="00E91450">
              <w:rPr>
                <w:snapToGrid w:val="0"/>
                <w:color w:val="000000"/>
              </w:rPr>
              <w:t xml:space="preserve">Размер </w:t>
            </w:r>
          </w:p>
          <w:p w:rsidR="009A27D2" w:rsidRPr="00E91450" w:rsidRDefault="009A27D2" w:rsidP="00B77358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 xml:space="preserve">должностного </w:t>
            </w:r>
            <w:r w:rsidR="00726164">
              <w:rPr>
                <w:snapToGrid w:val="0"/>
                <w:color w:val="000000"/>
              </w:rPr>
              <w:t xml:space="preserve">   </w:t>
            </w:r>
            <w:r w:rsidRPr="00E91450">
              <w:rPr>
                <w:snapToGrid w:val="0"/>
                <w:color w:val="000000"/>
              </w:rPr>
              <w:t>оклада</w:t>
            </w:r>
          </w:p>
        </w:tc>
      </w:tr>
      <w:tr w:rsidR="009A27D2" w:rsidRPr="00E91450" w:rsidTr="00B1566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2" w:rsidRPr="00E91450" w:rsidRDefault="009A27D2" w:rsidP="00B77358">
            <w:pPr>
              <w:ind w:firstLine="709"/>
              <w:jc w:val="both"/>
              <w:rPr>
                <w:snapToGrid w:val="0"/>
              </w:rPr>
            </w:pPr>
            <w:r w:rsidRPr="00E91450">
              <w:rPr>
                <w:snapToGrid w:val="0"/>
              </w:rPr>
              <w:t>Ведущий специалист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2" w:rsidRPr="00E91450" w:rsidRDefault="00726164" w:rsidP="00726164">
            <w:pPr>
              <w:ind w:firstLine="709"/>
              <w:rPr>
                <w:snapToGrid w:val="0"/>
              </w:rPr>
            </w:pPr>
            <w:r>
              <w:rPr>
                <w:snapToGrid w:val="0"/>
              </w:rPr>
              <w:t xml:space="preserve">       </w:t>
            </w:r>
            <w:r w:rsidR="00D61243">
              <w:rPr>
                <w:snapToGrid w:val="0"/>
              </w:rPr>
              <w:t>4045</w:t>
            </w:r>
          </w:p>
        </w:tc>
      </w:tr>
    </w:tbl>
    <w:p w:rsidR="009A27D2" w:rsidRDefault="009A27D2" w:rsidP="00B77358">
      <w:pPr>
        <w:pStyle w:val="a3"/>
        <w:spacing w:after="0"/>
        <w:ind w:left="0" w:firstLine="709"/>
      </w:pPr>
    </w:p>
    <w:p w:rsidR="009A27D2" w:rsidRDefault="009A27D2" w:rsidP="00B77358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snapToGrid w:val="0"/>
        <w:spacing w:after="0"/>
        <w:ind w:left="0" w:firstLine="709"/>
        <w:jc w:val="both"/>
      </w:pPr>
      <w:r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9A27D2" w:rsidRDefault="009A27D2" w:rsidP="00B77358">
      <w:pPr>
        <w:pStyle w:val="a3"/>
        <w:spacing w:after="0"/>
        <w:ind w:left="0" w:firstLine="709"/>
      </w:pPr>
    </w:p>
    <w:p w:rsidR="009A27D2" w:rsidRDefault="009A27D2" w:rsidP="00B77358">
      <w:pPr>
        <w:pStyle w:val="a5"/>
        <w:jc w:val="left"/>
        <w:rPr>
          <w:color w:val="000000"/>
        </w:rPr>
      </w:pPr>
      <w:r>
        <w:rPr>
          <w:color w:val="000000"/>
        </w:rPr>
        <w:t>Глава 3. Надбавка к должностному окладу за выслугу лет на муниципальной службе</w:t>
      </w:r>
    </w:p>
    <w:p w:rsidR="009A27D2" w:rsidRDefault="009A27D2" w:rsidP="00B77358">
      <w:pPr>
        <w:pStyle w:val="a5"/>
        <w:ind w:firstLine="709"/>
        <w:rPr>
          <w:color w:val="000000"/>
        </w:rPr>
      </w:pPr>
    </w:p>
    <w:p w:rsidR="009A27D2" w:rsidRDefault="009A27D2" w:rsidP="00B77358">
      <w:pPr>
        <w:pStyle w:val="a5"/>
        <w:tabs>
          <w:tab w:val="left" w:pos="2160"/>
        </w:tabs>
        <w:ind w:firstLine="709"/>
        <w:jc w:val="both"/>
        <w:rPr>
          <w:b w:val="0"/>
          <w:color w:val="000000"/>
        </w:rPr>
      </w:pPr>
      <w:r>
        <w:rPr>
          <w:color w:val="000000"/>
        </w:rPr>
        <w:t>Статья 4.</w:t>
      </w:r>
      <w:r>
        <w:rPr>
          <w:b w:val="0"/>
          <w:color w:val="000000"/>
        </w:rPr>
        <w:t xml:space="preserve"> </w:t>
      </w:r>
      <w:r>
        <w:rPr>
          <w:color w:val="000000"/>
        </w:rPr>
        <w:t>Размеры надбавки к должностному окладу за выслугу лет.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1) при стаже муниципальной службы от 1 года до 5 лет – 10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2) при стаже муниципальной службы от 5 лет до 10 лет – 15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3) при стаже муниципальной службы от 10 лет до 15 лет – 20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4) при стаже муниципальной службы свыше 15 лет – 30 процентов.</w:t>
      </w:r>
    </w:p>
    <w:p w:rsidR="009A27D2" w:rsidRDefault="009A27D2" w:rsidP="00B77358">
      <w:pPr>
        <w:pStyle w:val="a5"/>
        <w:ind w:firstLine="709"/>
        <w:jc w:val="both"/>
        <w:rPr>
          <w:b w:val="0"/>
          <w:color w:val="000000"/>
        </w:rPr>
      </w:pPr>
    </w:p>
    <w:p w:rsidR="009A27D2" w:rsidRDefault="009A27D2" w:rsidP="00B77358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Статья 5</w:t>
      </w:r>
      <w:r>
        <w:rPr>
          <w:b w:val="0"/>
          <w:color w:val="000000"/>
        </w:rPr>
        <w:t xml:space="preserve">. </w:t>
      </w:r>
      <w:r>
        <w:rPr>
          <w:color w:val="000000"/>
        </w:rPr>
        <w:t>Исчисление стажа муниципальной службы, дающего право на получение надбавки к должностному окладу за выслугу лет.</w:t>
      </w:r>
    </w:p>
    <w:p w:rsidR="009A27D2" w:rsidRDefault="009A27D2" w:rsidP="00B77358">
      <w:pPr>
        <w:pStyle w:val="a5"/>
        <w:numPr>
          <w:ilvl w:val="0"/>
          <w:numId w:val="6"/>
        </w:numPr>
        <w:tabs>
          <w:tab w:val="left" w:pos="993"/>
          <w:tab w:val="num" w:pos="126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Стаж муниципальной службы, дающий право на получение надбавки к должностному окладу за выслугу лет, исчисляется в соответствии с Законом Иркутской области «О периодах трудовой деятельности, учитываемых при исчислении стажа </w:t>
      </w:r>
      <w:r>
        <w:rPr>
          <w:b w:val="0"/>
        </w:rPr>
        <w:lastRenderedPageBreak/>
        <w:t>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</w:p>
    <w:p w:rsidR="009A27D2" w:rsidRDefault="009A27D2" w:rsidP="00B77358">
      <w:pPr>
        <w:pStyle w:val="a5"/>
        <w:numPr>
          <w:ilvl w:val="0"/>
          <w:numId w:val="6"/>
        </w:numPr>
        <w:tabs>
          <w:tab w:val="left" w:pos="993"/>
          <w:tab w:val="num" w:pos="1260"/>
        </w:tabs>
        <w:ind w:left="0" w:firstLine="709"/>
        <w:jc w:val="both"/>
        <w:rPr>
          <w:b w:val="0"/>
        </w:rPr>
      </w:pPr>
      <w:proofErr w:type="gramStart"/>
      <w:r>
        <w:rPr>
          <w:b w:val="0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  <w:proofErr w:type="gramEnd"/>
    </w:p>
    <w:p w:rsidR="009A27D2" w:rsidRDefault="009A27D2" w:rsidP="00B77358">
      <w:pPr>
        <w:ind w:firstLine="709"/>
        <w:rPr>
          <w:b/>
        </w:rPr>
      </w:pPr>
    </w:p>
    <w:p w:rsidR="009A27D2" w:rsidRDefault="009A27D2" w:rsidP="00B77358">
      <w:pPr>
        <w:ind w:firstLine="709"/>
        <w:jc w:val="both"/>
        <w:rPr>
          <w:b/>
          <w:color w:val="000000"/>
        </w:rPr>
      </w:pPr>
      <w:r>
        <w:rPr>
          <w:b/>
        </w:rPr>
        <w:t xml:space="preserve">Статья 6. </w:t>
      </w:r>
      <w:r>
        <w:rPr>
          <w:b/>
          <w:color w:val="000000"/>
        </w:rPr>
        <w:t>Порядок установления стажа муниципальной службы, дающего право на получение надбавки к должностному окладу за выслугу лет.</w:t>
      </w:r>
    </w:p>
    <w:p w:rsidR="009A27D2" w:rsidRDefault="009A27D2" w:rsidP="00B77358">
      <w:pPr>
        <w:numPr>
          <w:ilvl w:val="0"/>
          <w:numId w:val="7"/>
        </w:numPr>
        <w:tabs>
          <w:tab w:val="left" w:pos="993"/>
          <w:tab w:val="num" w:pos="1260"/>
        </w:tabs>
        <w:ind w:left="0" w:firstLine="709"/>
        <w:jc w:val="both"/>
        <w:rPr>
          <w:snapToGrid w:val="0"/>
        </w:rPr>
      </w:pPr>
      <w:r>
        <w:rPr>
          <w:color w:val="000000"/>
        </w:rPr>
        <w:t xml:space="preserve"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служащего, Комиссией по установлению стажа работы, дающего право на получение ежемесячных надбавок за выслугу лет (далее – </w:t>
      </w:r>
      <w:r>
        <w:t xml:space="preserve">Комиссия по установлению стажа), состав которой утверждается главой </w:t>
      </w:r>
      <w:r>
        <w:rPr>
          <w:snapToGrid w:val="0"/>
        </w:rPr>
        <w:t>Соцгородского сельского поселения</w:t>
      </w:r>
      <w:r>
        <w:t>.</w:t>
      </w:r>
    </w:p>
    <w:p w:rsidR="009A27D2" w:rsidRDefault="009A27D2" w:rsidP="00B77358">
      <w:pPr>
        <w:numPr>
          <w:ilvl w:val="0"/>
          <w:numId w:val="7"/>
        </w:numPr>
        <w:tabs>
          <w:tab w:val="left" w:pos="993"/>
          <w:tab w:val="num" w:pos="1260"/>
        </w:tabs>
        <w:ind w:left="0" w:firstLine="709"/>
        <w:jc w:val="both"/>
        <w:rPr>
          <w:snapToGrid w:val="0"/>
          <w:color w:val="000000"/>
        </w:rPr>
      </w:pPr>
      <w:r>
        <w:rPr>
          <w:color w:val="000000"/>
        </w:rPr>
        <w:t>Решение Комиссии по установлению стажа оформляется протоколом и передается представителю нанимателя</w:t>
      </w:r>
      <w:r>
        <w:rPr>
          <w:snapToGrid w:val="0"/>
          <w:color w:val="000000"/>
        </w:rPr>
        <w:t>.</w:t>
      </w:r>
    </w:p>
    <w:p w:rsidR="009A27D2" w:rsidRDefault="009A27D2" w:rsidP="00B77358">
      <w:pPr>
        <w:tabs>
          <w:tab w:val="left" w:pos="2340"/>
        </w:tabs>
        <w:ind w:firstLine="709"/>
        <w:rPr>
          <w:rStyle w:val="a9"/>
          <w:bCs w:val="0"/>
          <w:color w:val="000000"/>
        </w:rPr>
      </w:pPr>
    </w:p>
    <w:p w:rsidR="009A27D2" w:rsidRPr="00B77358" w:rsidRDefault="009A27D2" w:rsidP="00B77358">
      <w:pPr>
        <w:tabs>
          <w:tab w:val="left" w:pos="2340"/>
        </w:tabs>
        <w:ind w:firstLine="709"/>
        <w:jc w:val="both"/>
      </w:pPr>
      <w:r w:rsidRPr="00B77358">
        <w:rPr>
          <w:rStyle w:val="a9"/>
          <w:bCs w:val="0"/>
          <w:color w:val="000000"/>
          <w:sz w:val="24"/>
          <w:szCs w:val="24"/>
        </w:rPr>
        <w:t>Статья 7</w:t>
      </w:r>
      <w:r w:rsidRPr="00B77358">
        <w:rPr>
          <w:color w:val="000000"/>
        </w:rPr>
        <w:t xml:space="preserve">. </w:t>
      </w:r>
      <w:r w:rsidRPr="00B77358">
        <w:rPr>
          <w:b/>
          <w:color w:val="000000"/>
        </w:rPr>
        <w:t>Порядок установления и выплаты надбавки к должностному окладу за выслугу лет.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color w:val="000000"/>
        </w:rPr>
        <w:t xml:space="preserve">Надбавка к должностному окладу за выслугу лет </w:t>
      </w:r>
      <w:r>
        <w:rPr>
          <w:snapToGrid w:val="0"/>
          <w:color w:val="000000"/>
        </w:rPr>
        <w:t xml:space="preserve">устанавливается муниципальному служащему с момента </w:t>
      </w:r>
      <w:r>
        <w:rPr>
          <w:color w:val="000000"/>
        </w:rPr>
        <w:t>возникновения права на получение или изменение размера этой надбавки</w:t>
      </w:r>
      <w:r>
        <w:rPr>
          <w:snapToGrid w:val="0"/>
          <w:color w:val="000000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</w:p>
    <w:p w:rsidR="009A27D2" w:rsidRDefault="009A27D2" w:rsidP="00B7735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Глава 4. Надбавка к должностному окладу за особые условия муниципальной службы</w:t>
      </w:r>
    </w:p>
    <w:p w:rsidR="009A27D2" w:rsidRDefault="009A27D2" w:rsidP="00B77358">
      <w:pPr>
        <w:pStyle w:val="a7"/>
        <w:tabs>
          <w:tab w:val="left" w:pos="1260"/>
        </w:tabs>
        <w:ind w:left="0" w:firstLine="709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A27D2" w:rsidRDefault="009A27D2" w:rsidP="00B77358">
      <w:pPr>
        <w:pStyle w:val="a7"/>
        <w:tabs>
          <w:tab w:val="left" w:pos="1260"/>
        </w:tabs>
        <w:ind w:left="0" w:firstLine="709"/>
      </w:pPr>
      <w:r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Статья 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 надбавки к должностному окладу за особые условия муниципальной службы.</w:t>
      </w:r>
    </w:p>
    <w:p w:rsidR="009A27D2" w:rsidRDefault="009A27D2" w:rsidP="00B77358">
      <w:pPr>
        <w:numPr>
          <w:ilvl w:val="0"/>
          <w:numId w:val="8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Надбавка к должностному окладу за особые условия муниципальной службы устанавливаются в размере:</w:t>
      </w:r>
    </w:p>
    <w:p w:rsidR="009A27D2" w:rsidRDefault="009A27D2" w:rsidP="00B77358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по младшим должностям муниципальной службы – от 30 до 60 процентов должностного оклада.</w:t>
      </w:r>
    </w:p>
    <w:p w:rsidR="009A27D2" w:rsidRDefault="009A27D2" w:rsidP="00B77358">
      <w:pPr>
        <w:numPr>
          <w:ilvl w:val="0"/>
          <w:numId w:val="8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1) сложности работы – выполнение заданий особой важности и сложности;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2) 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3) 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4) 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5) 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 актов, и их визирование в качестве юриста или исполнителя);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6) участия в работе комиссий и рабочих групп, образованных в </w:t>
      </w:r>
      <w:proofErr w:type="spellStart"/>
      <w:r>
        <w:rPr>
          <w:color w:val="000000"/>
        </w:rPr>
        <w:t>Соцгородском</w:t>
      </w:r>
      <w:proofErr w:type="spellEnd"/>
      <w:r>
        <w:rPr>
          <w:color w:val="000000"/>
        </w:rPr>
        <w:t xml:space="preserve"> сельском  поселении.</w:t>
      </w:r>
    </w:p>
    <w:p w:rsidR="009A27D2" w:rsidRDefault="009A27D2" w:rsidP="00B77358">
      <w:pPr>
        <w:numPr>
          <w:ilvl w:val="0"/>
          <w:numId w:val="8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9A27D2" w:rsidRDefault="009A27D2" w:rsidP="00B77358">
      <w:pPr>
        <w:numPr>
          <w:ilvl w:val="0"/>
          <w:numId w:val="8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Размер надбавки к должностному окладу за особые условия муниципальной службы снижается до минимального размера в случаях: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1) истечения срока, на который она была установлена в размере, превышающем минимальный;</w:t>
      </w:r>
    </w:p>
    <w:p w:rsidR="009A27D2" w:rsidRDefault="009A27D2" w:rsidP="00B7735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отпадения всех показателей, указанных в </w:t>
      </w:r>
      <w:hyperlink r:id="rId5" w:anchor="sub_124#sub_124" w:history="1">
        <w:r>
          <w:rPr>
            <w:rStyle w:val="a8"/>
            <w:b/>
            <w:color w:val="000000"/>
          </w:rPr>
          <w:t>части 2</w:t>
        </w:r>
      </w:hyperlink>
      <w:r>
        <w:rPr>
          <w:color w:val="000000"/>
        </w:rPr>
        <w:t xml:space="preserve"> настоящей статьи;</w:t>
      </w:r>
    </w:p>
    <w:p w:rsidR="009A27D2" w:rsidRDefault="009A27D2" w:rsidP="00B7735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привлечения муниципального служащего к дисциплинарной ответственности.</w:t>
      </w:r>
    </w:p>
    <w:p w:rsidR="009A27D2" w:rsidRPr="00B77358" w:rsidRDefault="009A27D2" w:rsidP="00B77358">
      <w:pPr>
        <w:tabs>
          <w:tab w:val="left" w:pos="2160"/>
        </w:tabs>
        <w:ind w:firstLine="709"/>
        <w:jc w:val="both"/>
        <w:rPr>
          <w:rStyle w:val="a9"/>
          <w:bCs w:val="0"/>
          <w:color w:val="000000"/>
          <w:sz w:val="24"/>
          <w:szCs w:val="24"/>
        </w:rPr>
      </w:pPr>
    </w:p>
    <w:p w:rsidR="009A27D2" w:rsidRDefault="009A27D2" w:rsidP="00B77358">
      <w:pPr>
        <w:tabs>
          <w:tab w:val="left" w:pos="2160"/>
        </w:tabs>
        <w:ind w:firstLine="709"/>
        <w:jc w:val="both"/>
      </w:pPr>
      <w:r w:rsidRPr="00B77358">
        <w:rPr>
          <w:rStyle w:val="a9"/>
          <w:bCs w:val="0"/>
          <w:color w:val="000000"/>
          <w:sz w:val="24"/>
          <w:szCs w:val="24"/>
        </w:rPr>
        <w:t>Статья 9</w:t>
      </w:r>
      <w:r w:rsidRPr="00B77358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установления и выплаты надбавки к должностному окладу за особые условия муниципальной службы.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color w:val="000000"/>
        </w:rPr>
        <w:t xml:space="preserve">Надбавка к должностному окладу за особые условия муниципальной службы </w:t>
      </w:r>
      <w:r>
        <w:rPr>
          <w:snapToGrid w:val="0"/>
          <w:color w:val="000000"/>
        </w:rPr>
        <w:t>устанавливается муниципальному служащему на определенный период (как правило, на календарный год)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9A27D2" w:rsidRDefault="009A27D2" w:rsidP="00B77358">
      <w:pPr>
        <w:pStyle w:val="a7"/>
        <w:ind w:left="0" w:firstLine="709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A27D2" w:rsidRDefault="009A27D2" w:rsidP="00B77358">
      <w:pPr>
        <w:tabs>
          <w:tab w:val="left" w:pos="1260"/>
        </w:tabs>
        <w:ind w:firstLine="709"/>
        <w:jc w:val="both"/>
      </w:pPr>
      <w:r>
        <w:t xml:space="preserve">                     </w:t>
      </w:r>
      <w:r>
        <w:rPr>
          <w:b/>
        </w:rPr>
        <w:t>Глава 5. Денежное поощрение к должностному окладу</w:t>
      </w:r>
    </w:p>
    <w:p w:rsidR="009A27D2" w:rsidRDefault="009A27D2" w:rsidP="00B77358">
      <w:pPr>
        <w:pStyle w:val="a3"/>
        <w:spacing w:after="0"/>
        <w:ind w:left="0" w:firstLine="709"/>
        <w:rPr>
          <w:color w:val="000000"/>
        </w:rPr>
      </w:pPr>
    </w:p>
    <w:p w:rsidR="009A27D2" w:rsidRDefault="009A27D2" w:rsidP="00B77358">
      <w:pPr>
        <w:pStyle w:val="a3"/>
        <w:tabs>
          <w:tab w:val="left" w:pos="2340"/>
        </w:tabs>
        <w:spacing w:after="0"/>
        <w:ind w:left="0" w:firstLine="709"/>
      </w:pPr>
      <w:r>
        <w:rPr>
          <w:b/>
        </w:rPr>
        <w:t>Статья 10.</w:t>
      </w:r>
      <w:r>
        <w:t xml:space="preserve"> </w:t>
      </w:r>
      <w:r>
        <w:rPr>
          <w:b/>
        </w:rPr>
        <w:t>Размер денежного поощрения к должностному окладу.</w:t>
      </w:r>
    </w:p>
    <w:p w:rsidR="009A27D2" w:rsidRDefault="009A27D2" w:rsidP="00B77358">
      <w:pPr>
        <w:pStyle w:val="a3"/>
        <w:numPr>
          <w:ilvl w:val="0"/>
          <w:numId w:val="9"/>
        </w:numPr>
        <w:tabs>
          <w:tab w:val="num" w:pos="1260"/>
        </w:tabs>
        <w:snapToGrid w:val="0"/>
        <w:spacing w:after="0"/>
        <w:ind w:left="0" w:firstLine="709"/>
        <w:jc w:val="both"/>
      </w:pPr>
      <w:r>
        <w:t>Денежное поощрение к должностному окладу муниципальным служащим устанавливается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9"/>
        <w:gridCol w:w="2845"/>
      </w:tblGrid>
      <w:tr w:rsidR="009A27D2" w:rsidRPr="00E91450" w:rsidTr="00B1566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2" w:rsidRPr="00E91450" w:rsidRDefault="009A27D2" w:rsidP="00B77358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2" w:rsidRPr="00E91450" w:rsidRDefault="009A27D2" w:rsidP="00B77358">
            <w:pPr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Размер денежного содержания</w:t>
            </w:r>
            <w:r w:rsidR="00B77358">
              <w:rPr>
                <w:snapToGrid w:val="0"/>
                <w:color w:val="000000"/>
              </w:rPr>
              <w:t xml:space="preserve"> </w:t>
            </w:r>
            <w:r w:rsidRPr="00E91450">
              <w:rPr>
                <w:snapToGrid w:val="0"/>
                <w:color w:val="000000"/>
              </w:rPr>
              <w:t>(должностных окладов)</w:t>
            </w:r>
          </w:p>
        </w:tc>
      </w:tr>
      <w:tr w:rsidR="009A27D2" w:rsidRPr="00E91450" w:rsidTr="00B1566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2" w:rsidRPr="00E91450" w:rsidRDefault="009A27D2" w:rsidP="00B77358">
            <w:pPr>
              <w:ind w:firstLine="709"/>
              <w:jc w:val="both"/>
              <w:rPr>
                <w:snapToGrid w:val="0"/>
              </w:rPr>
            </w:pPr>
            <w:r w:rsidRPr="00E91450">
              <w:rPr>
                <w:snapToGrid w:val="0"/>
              </w:rPr>
              <w:t>Ведущий специалист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2" w:rsidRPr="00E91450" w:rsidRDefault="009A27D2" w:rsidP="00B77358">
            <w:pPr>
              <w:ind w:firstLine="709"/>
              <w:jc w:val="center"/>
              <w:rPr>
                <w:snapToGrid w:val="0"/>
              </w:rPr>
            </w:pPr>
            <w:r w:rsidRPr="00E91450">
              <w:rPr>
                <w:snapToGrid w:val="0"/>
              </w:rPr>
              <w:t>0,4-2,5</w:t>
            </w:r>
          </w:p>
        </w:tc>
      </w:tr>
    </w:tbl>
    <w:p w:rsidR="009A27D2" w:rsidRDefault="009A27D2" w:rsidP="00B77358">
      <w:pPr>
        <w:tabs>
          <w:tab w:val="left" w:pos="2160"/>
        </w:tabs>
        <w:ind w:firstLine="709"/>
        <w:rPr>
          <w:rStyle w:val="a9"/>
          <w:bCs w:val="0"/>
          <w:color w:val="000000"/>
        </w:rPr>
      </w:pPr>
    </w:p>
    <w:p w:rsidR="009A27D2" w:rsidRPr="00B77358" w:rsidRDefault="009A27D2" w:rsidP="00B77358">
      <w:pPr>
        <w:tabs>
          <w:tab w:val="left" w:pos="2160"/>
        </w:tabs>
        <w:ind w:firstLine="709"/>
      </w:pPr>
      <w:r w:rsidRPr="00B77358">
        <w:rPr>
          <w:rStyle w:val="a9"/>
          <w:bCs w:val="0"/>
          <w:color w:val="000000"/>
          <w:sz w:val="24"/>
          <w:szCs w:val="24"/>
        </w:rPr>
        <w:t>Статья 11</w:t>
      </w:r>
      <w:r w:rsidRPr="00B77358">
        <w:rPr>
          <w:color w:val="000000"/>
        </w:rPr>
        <w:t xml:space="preserve">. </w:t>
      </w:r>
      <w:r w:rsidRPr="00B77358">
        <w:rPr>
          <w:b/>
          <w:color w:val="000000"/>
        </w:rPr>
        <w:t>Порядок установления и выплаты денежного поощрения к должностному окладу.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t xml:space="preserve">Денежное поощрение к должностному окладу устанавливается муниципальному служащему </w:t>
      </w:r>
      <w:r>
        <w:rPr>
          <w:snapToGrid w:val="0"/>
          <w:color w:val="000000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9A27D2" w:rsidRDefault="009A27D2" w:rsidP="00B77358">
      <w:pPr>
        <w:pStyle w:val="a5"/>
        <w:ind w:firstLine="709"/>
      </w:pPr>
    </w:p>
    <w:p w:rsidR="009A27D2" w:rsidRDefault="009A27D2" w:rsidP="00B77358">
      <w:pPr>
        <w:pStyle w:val="a3"/>
        <w:spacing w:after="0"/>
        <w:ind w:left="0" w:firstLine="709"/>
        <w:jc w:val="center"/>
        <w:rPr>
          <w:b/>
        </w:rPr>
      </w:pPr>
      <w:r>
        <w:rPr>
          <w:b/>
        </w:rPr>
        <w:t>Глава 6. Ежемесячная премия за добросовестное исполнение служебных обязанностей</w:t>
      </w:r>
    </w:p>
    <w:p w:rsidR="009A27D2" w:rsidRDefault="009A27D2" w:rsidP="00B77358">
      <w:pPr>
        <w:pStyle w:val="a7"/>
        <w:tabs>
          <w:tab w:val="left" w:pos="1260"/>
        </w:tabs>
        <w:ind w:left="0" w:firstLine="709"/>
        <w:jc w:val="left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A27D2" w:rsidRDefault="009A27D2" w:rsidP="00B77358">
      <w:pPr>
        <w:pStyle w:val="a7"/>
        <w:tabs>
          <w:tab w:val="left" w:pos="1260"/>
        </w:tabs>
        <w:ind w:left="0" w:firstLine="709"/>
        <w:jc w:val="left"/>
      </w:pPr>
      <w:r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Статья 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 ежемесячной премии за добросовестное исполнение служебных обязанностей.</w:t>
      </w:r>
    </w:p>
    <w:p w:rsidR="009A27D2" w:rsidRDefault="009A27D2" w:rsidP="00B77358">
      <w:pPr>
        <w:numPr>
          <w:ilvl w:val="0"/>
          <w:numId w:val="10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Ежемесячная премия за добросовестное исполнение служебных обязанностей муниципальным служащим назначается в размере от 0 до 50 процентов должностного оклада.</w:t>
      </w:r>
    </w:p>
    <w:p w:rsidR="009A27D2" w:rsidRDefault="009A27D2" w:rsidP="00B77358">
      <w:pPr>
        <w:numPr>
          <w:ilvl w:val="0"/>
          <w:numId w:val="10"/>
        </w:numPr>
        <w:tabs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Размер ежемесячной премии за добросовестное исполнение служебных обязанностей муниципальному служащему определяется с учетом следующих показателей:</w:t>
      </w:r>
    </w:p>
    <w:p w:rsidR="009A27D2" w:rsidRDefault="009A27D2" w:rsidP="00B77358">
      <w:pPr>
        <w:tabs>
          <w:tab w:val="num" w:pos="1260"/>
        </w:tabs>
        <w:ind w:firstLine="709"/>
        <w:jc w:val="both"/>
        <w:rPr>
          <w:snapToGrid w:val="0"/>
        </w:rPr>
      </w:pPr>
      <w:r>
        <w:rPr>
          <w:snapToGrid w:val="0"/>
        </w:rPr>
        <w:t>1) выполнения месячного плана работы администрации поселения;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2) добросовестности, квалифицированности и качественности исполнения должностных обязанностей, соблюдения исполнительской и трудовой дисциплины;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3) соблюдения действующего законодательства, муниципальных правовых актов. Своевременности и точности исполнения приказов, распоряжений вышестоящих в порядке подчиненности руководителей, отданных в пределах их должностных полномочий;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своевременности и качественности подготовки проектов нормативных правовых актов Соцгородского сельского поселения;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5) своевременности и полноты, в пределах своих должностных обязанностей, рассмотрения обращений граждан и юридических лиц, принятия по ним решений, подготовки ответов в установленном законодательством порядке;</w:t>
      </w:r>
    </w:p>
    <w:p w:rsidR="009A27D2" w:rsidRDefault="009A27D2" w:rsidP="00B77358">
      <w:pPr>
        <w:tabs>
          <w:tab w:val="num" w:pos="1260"/>
        </w:tabs>
        <w:ind w:firstLine="709"/>
        <w:jc w:val="both"/>
        <w:rPr>
          <w:snapToGrid w:val="0"/>
        </w:rPr>
      </w:pPr>
      <w:r>
        <w:rPr>
          <w:snapToGrid w:val="0"/>
        </w:rPr>
        <w:t>6) отсутствия обоснованных жалоб на конкретного работника.</w:t>
      </w:r>
    </w:p>
    <w:p w:rsidR="009A27D2" w:rsidRDefault="009A27D2" w:rsidP="00B77358">
      <w:pPr>
        <w:numPr>
          <w:ilvl w:val="0"/>
          <w:numId w:val="10"/>
        </w:numPr>
        <w:tabs>
          <w:tab w:val="clear" w:pos="1571"/>
          <w:tab w:val="left" w:pos="993"/>
          <w:tab w:val="num" w:pos="1260"/>
          <w:tab w:val="num" w:pos="2291"/>
        </w:tabs>
        <w:ind w:left="0" w:firstLine="709"/>
        <w:jc w:val="both"/>
        <w:rPr>
          <w:snapToGrid w:val="0"/>
          <w:color w:val="000000"/>
        </w:rPr>
      </w:pPr>
      <w:r>
        <w:rPr>
          <w:color w:val="000000"/>
        </w:rPr>
        <w:t>Размер ежемесячной премии за добросовестное исполнение служебных обязанностей снижается: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1) при </w:t>
      </w:r>
      <w:r>
        <w:rPr>
          <w:color w:val="000000"/>
        </w:rPr>
        <w:t>ненадлежащем исполнении должностных обязанностей, предусмотренных должностной инструкцией и трудовым договором – на 5 процентов;</w:t>
      </w:r>
      <w:r>
        <w:rPr>
          <w:snapToGrid w:val="0"/>
          <w:color w:val="000000"/>
        </w:rPr>
        <w:t xml:space="preserve"> 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при </w:t>
      </w:r>
      <w:r>
        <w:rPr>
          <w:color w:val="000000"/>
        </w:rPr>
        <w:t>некачественной подготовке документов, наличии серьезных замечаний при подготовке документов, материалов, несоблюдении установленных вышестоящим в порядке подчиненности руководителем сроков предоставления оперативных, информационных и отчетных данных – на 10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r>
        <w:rPr>
          <w:color w:val="000000"/>
        </w:rPr>
        <w:t>3) при нарушении сроков или ненадлежащем исполнении служебных документов внешнего, особого и внутреннего контроля, порядка работы со служебной информацией и документацией – на 15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4) при утрате или порче служебного удостоверения ввиду виновных действий (бездействия) муниципального служащего, некорректном, грубом отношении к посетителям, коллегам, несвоевременном и некачественном исполнении поручений главы Соцгородского сельского поселения, а также поручений, данных на заседаниях Думы Соцгородского сельского поселения Нижнеилимского района и депутатских слушаниях, нарушении сроков или ненадлежащем исполнении служебных записок главы Соцгородского сельского поселения, нарушении сроков или ненадлежащем исполнении правовых</w:t>
      </w:r>
      <w:proofErr w:type="gramEnd"/>
      <w:r>
        <w:rPr>
          <w:color w:val="000000"/>
        </w:rPr>
        <w:t xml:space="preserve"> актов главы Соцгородского сельского поселения и администрации поселения, рассмотрения обращений граждан, организаций, органов, договоров, заключенных от имени Соцгородского сельского поселения, несоблюдении сроков выполнения мероприятий, предусмотренных планом работы администрации поселения, невыполнении в установленный срок поручений и заданий, определенных на планерных и рабочих совещаниях – на 20 процентов;</w:t>
      </w:r>
    </w:p>
    <w:p w:rsidR="009A27D2" w:rsidRDefault="009A27D2" w:rsidP="00B7735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5) при нарушении режима работы администрации поселения, в том числе опоздании на работу без уважительных причин, самовольный уход с работы, нарушении режима секретности, порядка хранения документации, содержащей государственную и иную охраняемую законом тайну, нарушении правил охраны труда, противопожарной безопасности, нарушении финансовой дисциплины, несвоевременном, некачественном представлении статистической и бухгалтерской отчетности, несоблюдении целевого использования бюджетных средств – на 25 процентов.</w:t>
      </w:r>
      <w:proofErr w:type="gramEnd"/>
    </w:p>
    <w:p w:rsidR="009A27D2" w:rsidRDefault="009A27D2" w:rsidP="00B7735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Муниципальный служащий лишается ежемесячной премии за недобросовестное исполнение служебных обязанностей:</w:t>
      </w:r>
    </w:p>
    <w:p w:rsidR="009A27D2" w:rsidRDefault="009A27D2" w:rsidP="00B77358">
      <w:pPr>
        <w:numPr>
          <w:ilvl w:val="0"/>
          <w:numId w:val="11"/>
        </w:numPr>
        <w:tabs>
          <w:tab w:val="clear" w:pos="720"/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9A27D2" w:rsidRDefault="009A27D2" w:rsidP="00B77358">
      <w:pPr>
        <w:numPr>
          <w:ilvl w:val="0"/>
          <w:numId w:val="11"/>
        </w:numPr>
        <w:tabs>
          <w:tab w:val="clear" w:pos="720"/>
          <w:tab w:val="left" w:pos="993"/>
          <w:tab w:val="num" w:pos="1260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 появлении на работе в состоянии опьянения;</w:t>
      </w:r>
    </w:p>
    <w:p w:rsidR="009A27D2" w:rsidRDefault="009A27D2" w:rsidP="00B77358">
      <w:pPr>
        <w:numPr>
          <w:ilvl w:val="0"/>
          <w:numId w:val="11"/>
        </w:numPr>
        <w:tabs>
          <w:tab w:val="clear" w:pos="720"/>
          <w:tab w:val="left" w:pos="993"/>
          <w:tab w:val="num" w:pos="1260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при наличии неснятого дисциплинарного взыскания.</w:t>
      </w:r>
    </w:p>
    <w:p w:rsidR="009A27D2" w:rsidRDefault="009A27D2" w:rsidP="00B77358">
      <w:pPr>
        <w:tabs>
          <w:tab w:val="left" w:pos="2160"/>
        </w:tabs>
        <w:ind w:firstLine="709"/>
        <w:rPr>
          <w:rStyle w:val="a9"/>
          <w:bCs w:val="0"/>
          <w:color w:val="000000"/>
        </w:rPr>
      </w:pPr>
    </w:p>
    <w:p w:rsidR="009A27D2" w:rsidRDefault="009A27D2" w:rsidP="00B77358">
      <w:pPr>
        <w:tabs>
          <w:tab w:val="left" w:pos="2160"/>
        </w:tabs>
        <w:ind w:firstLine="709"/>
        <w:jc w:val="both"/>
      </w:pPr>
      <w:r w:rsidRPr="00B77358">
        <w:rPr>
          <w:rStyle w:val="a9"/>
          <w:bCs w:val="0"/>
          <w:color w:val="000000"/>
          <w:sz w:val="24"/>
          <w:szCs w:val="24"/>
        </w:rPr>
        <w:t>Статья 13</w:t>
      </w:r>
      <w:r w:rsidRPr="00B77358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назначения и выплаты ежемесячной премии за добросовестное исполнение служебных обязанностей.</w:t>
      </w:r>
    </w:p>
    <w:p w:rsidR="009A27D2" w:rsidRDefault="009A27D2" w:rsidP="00B77358">
      <w:pPr>
        <w:numPr>
          <w:ilvl w:val="0"/>
          <w:numId w:val="12"/>
        </w:numPr>
        <w:tabs>
          <w:tab w:val="clear" w:pos="1571"/>
          <w:tab w:val="left" w:pos="993"/>
          <w:tab w:val="num" w:pos="1260"/>
          <w:tab w:val="num" w:pos="2291"/>
        </w:tabs>
        <w:ind w:left="0" w:firstLine="709"/>
        <w:jc w:val="both"/>
        <w:rPr>
          <w:snapToGrid w:val="0"/>
          <w:color w:val="000000"/>
        </w:rPr>
      </w:pPr>
      <w:proofErr w:type="gramStart"/>
      <w:r>
        <w:rPr>
          <w:color w:val="000000"/>
        </w:rPr>
        <w:t>Ежемесячная премия за добросовестное исполнение служебных обязанностей назначается</w:t>
      </w:r>
      <w:r>
        <w:rPr>
          <w:snapToGrid w:val="0"/>
          <w:color w:val="000000"/>
        </w:rPr>
        <w:t xml:space="preserve"> муниципальному служащему по результатам работы за месяц на основании мотивированной служебной записки главы Соцгородского сельского поселения, содержащей указание на конкретные причины предлагаемого решения, выплачивается одновременно с выплатой денежного содержания за месяц квартала и учитывается во всех случаях расчета среднего заработка, либо устанавливается на определенный период (как правило, на текущий финансовый год).</w:t>
      </w:r>
      <w:proofErr w:type="gramEnd"/>
    </w:p>
    <w:p w:rsidR="009A27D2" w:rsidRDefault="009A27D2" w:rsidP="00B77358">
      <w:pPr>
        <w:numPr>
          <w:ilvl w:val="0"/>
          <w:numId w:val="12"/>
        </w:numPr>
        <w:tabs>
          <w:tab w:val="clear" w:pos="1571"/>
          <w:tab w:val="left" w:pos="993"/>
          <w:tab w:val="num" w:pos="1260"/>
          <w:tab w:val="num" w:pos="2291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</w:rPr>
        <w:lastRenderedPageBreak/>
        <w:t>Ежемесячная премия</w:t>
      </w:r>
      <w:r>
        <w:rPr>
          <w:color w:val="000000"/>
        </w:rPr>
        <w:t xml:space="preserve"> за добросовестное исполнение служебных обязанностей</w:t>
      </w:r>
      <w:r>
        <w:rPr>
          <w:snapToGrid w:val="0"/>
          <w:color w:val="000000"/>
        </w:rPr>
        <w:t xml:space="preserve"> выплачивается за фактически отработанное время.</w:t>
      </w:r>
    </w:p>
    <w:p w:rsidR="009A27D2" w:rsidRDefault="009A27D2" w:rsidP="00B77358">
      <w:pPr>
        <w:numPr>
          <w:ilvl w:val="0"/>
          <w:numId w:val="12"/>
        </w:numPr>
        <w:tabs>
          <w:tab w:val="clear" w:pos="1571"/>
          <w:tab w:val="left" w:pos="993"/>
          <w:tab w:val="num" w:pos="1260"/>
          <w:tab w:val="num" w:pos="2291"/>
        </w:tabs>
        <w:ind w:left="0" w:firstLine="709"/>
        <w:jc w:val="both"/>
        <w:rPr>
          <w:snapToGrid w:val="0"/>
          <w:color w:val="000000"/>
        </w:rPr>
      </w:pPr>
      <w:r>
        <w:rPr>
          <w:snapToGrid w:val="0"/>
        </w:rPr>
        <w:t>Ежемесячная премия</w:t>
      </w:r>
      <w:r>
        <w:rPr>
          <w:color w:val="000000"/>
        </w:rPr>
        <w:t xml:space="preserve"> за добросовестное исполнение служебных обязанностей</w:t>
      </w:r>
      <w:r>
        <w:rPr>
          <w:snapToGrid w:val="0"/>
        </w:rPr>
        <w:t xml:space="preserve">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9A27D2" w:rsidRDefault="009A27D2" w:rsidP="00B77358">
      <w:pPr>
        <w:ind w:firstLine="709"/>
        <w:rPr>
          <w:b/>
        </w:rPr>
      </w:pPr>
    </w:p>
    <w:p w:rsidR="009A27D2" w:rsidRDefault="009A27D2" w:rsidP="00B77358">
      <w:pPr>
        <w:ind w:firstLine="709"/>
        <w:jc w:val="center"/>
        <w:rPr>
          <w:b/>
          <w:snapToGrid w:val="0"/>
          <w:color w:val="000000"/>
        </w:rPr>
      </w:pPr>
      <w:r>
        <w:rPr>
          <w:b/>
        </w:rPr>
        <w:t>Глава 7. Е</w:t>
      </w:r>
      <w:r>
        <w:rPr>
          <w:b/>
          <w:snapToGrid w:val="0"/>
          <w:color w:val="000000"/>
        </w:rPr>
        <w:t>диновременная выплата при предоставлении ежегодного оплачиваемого отпуска в расчете на месяц</w:t>
      </w:r>
    </w:p>
    <w:p w:rsidR="00B77358" w:rsidRDefault="00B77358" w:rsidP="00B77358">
      <w:pPr>
        <w:ind w:firstLine="709"/>
        <w:jc w:val="center"/>
        <w:rPr>
          <w:b/>
          <w:snapToGrid w:val="0"/>
          <w:color w:val="000000"/>
        </w:rPr>
      </w:pPr>
    </w:p>
    <w:p w:rsidR="009A27D2" w:rsidRDefault="009A27D2" w:rsidP="00B77358">
      <w:pPr>
        <w:pStyle w:val="a7"/>
        <w:tabs>
          <w:tab w:val="left" w:pos="1260"/>
        </w:tabs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Статья 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единовременной выплаты при предоставлении ежегодного оплачиваемого отпуска муниципальным служащим в расчете на месяц.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proofErr w:type="gramStart"/>
      <w:r>
        <w:rPr>
          <w:color w:val="000000"/>
        </w:rPr>
        <w:t xml:space="preserve">При предоставлении ежегодного оплачиваемого отпуска муниципальному служащему производится единовременная выплата в размере 1 (одного)  должностного оклада с начислением районного коэффициента и процентной надбавки за работу в районах, приравненных к районам Крайнего Севера, выплачивается единовременная выплата к отпуску в размере 1/12 в расчете на месяц и </w:t>
      </w:r>
      <w:r>
        <w:rPr>
          <w:snapToGrid w:val="0"/>
          <w:color w:val="000000"/>
        </w:rPr>
        <w:t>учитывается во всех случаях расчета среднего заработка.</w:t>
      </w:r>
      <w:proofErr w:type="gramEnd"/>
    </w:p>
    <w:p w:rsidR="00B77358" w:rsidRDefault="00B77358" w:rsidP="00B77358">
      <w:pPr>
        <w:ind w:firstLine="709"/>
        <w:jc w:val="center"/>
        <w:rPr>
          <w:b/>
        </w:rPr>
      </w:pPr>
    </w:p>
    <w:p w:rsidR="009A27D2" w:rsidRDefault="009A27D2" w:rsidP="00B77358">
      <w:pPr>
        <w:ind w:firstLine="709"/>
        <w:jc w:val="center"/>
      </w:pPr>
      <w:r>
        <w:rPr>
          <w:b/>
        </w:rPr>
        <w:t xml:space="preserve">Глава 8. Материальная помощь к отпуску </w:t>
      </w:r>
    </w:p>
    <w:p w:rsidR="009A27D2" w:rsidRDefault="009A27D2" w:rsidP="00B77358">
      <w:pPr>
        <w:ind w:firstLine="709"/>
        <w:jc w:val="center"/>
        <w:rPr>
          <w:b/>
        </w:rPr>
      </w:pPr>
    </w:p>
    <w:p w:rsidR="009A27D2" w:rsidRDefault="009A27D2" w:rsidP="00B77358">
      <w:pPr>
        <w:ind w:firstLine="709"/>
        <w:jc w:val="both"/>
        <w:rPr>
          <w:b/>
        </w:rPr>
      </w:pPr>
      <w:r>
        <w:rPr>
          <w:b/>
        </w:rPr>
        <w:t>Статья 15. Размер материальной помощи к отпуску</w:t>
      </w:r>
      <w:r>
        <w:t xml:space="preserve"> </w:t>
      </w:r>
      <w:r>
        <w:rPr>
          <w:b/>
        </w:rPr>
        <w:t>муниципальным служащим.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t xml:space="preserve"> 1.Материальная помощь к отпуску муниципальным служащим предоставляется ежегодно при предоставлении ежегодного оплачиваемого отпуска, в размере </w:t>
      </w:r>
      <w:r>
        <w:rPr>
          <w:color w:val="000000"/>
        </w:rPr>
        <w:t>2х (двух)  должностных окладов установленных на день подачи заявления с начислением районного коэффициента и процентной надбавки за работу в районах, приравненных к районам Крайнего Севера</w:t>
      </w:r>
      <w:r>
        <w:rPr>
          <w:snapToGrid w:val="0"/>
          <w:color w:val="000000"/>
        </w:rPr>
        <w:t xml:space="preserve">. 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 Муниципальному служащему, принятому на муниципальную службу в течение календарного года, выплата материальной помощи производится в декабре текущего календарного года на основании его письменного заявления </w:t>
      </w:r>
      <w:proofErr w:type="gramStart"/>
      <w:r>
        <w:rPr>
          <w:snapToGrid w:val="0"/>
          <w:color w:val="000000"/>
        </w:rPr>
        <w:t>пропорционально полным месяцам</w:t>
      </w:r>
      <w:proofErr w:type="gramEnd"/>
      <w:r>
        <w:rPr>
          <w:snapToGrid w:val="0"/>
          <w:color w:val="000000"/>
        </w:rPr>
        <w:t>, прошедшим со дня поступления на муниципальную службу.</w:t>
      </w:r>
    </w:p>
    <w:p w:rsidR="009A27D2" w:rsidRDefault="009A27D2" w:rsidP="00B77358">
      <w:pPr>
        <w:ind w:firstLine="709"/>
        <w:jc w:val="both"/>
      </w:pPr>
      <w:r w:rsidRPr="00707B90">
        <w:t>3.</w:t>
      </w:r>
      <w:r>
        <w:t xml:space="preserve"> 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</w:t>
      </w:r>
      <w:proofErr w:type="gramStart"/>
      <w:r>
        <w:t>пропорционально полным месяцам</w:t>
      </w:r>
      <w:proofErr w:type="gramEnd"/>
      <w:r>
        <w:t>, прошедшим со дня выхода на муниципальную службу.</w:t>
      </w:r>
    </w:p>
    <w:p w:rsidR="009A27D2" w:rsidRPr="00707B90" w:rsidRDefault="009A27D2" w:rsidP="00B77358">
      <w:pPr>
        <w:ind w:firstLine="709"/>
        <w:jc w:val="both"/>
      </w:pPr>
      <w:r>
        <w:t xml:space="preserve">4. При увольнении муниципального служащего с муниципальной службы выплата материальной помощи производится </w:t>
      </w:r>
      <w:proofErr w:type="gramStart"/>
      <w:r>
        <w:t>пропорционально полным месяцам</w:t>
      </w:r>
      <w:proofErr w:type="gramEnd"/>
      <w:r>
        <w:t>, прошедшим с начала календарного года до дня увольнения со службы. В случае увольнения с муниципальной службы по основаниям, предусмотренным пунктами 2,3,4 части 1 статьи 19 Федерального закона «О муниципальной службе в Российской Федерации» №25-ФЗ, материальная помощь не выплачивается.</w:t>
      </w:r>
    </w:p>
    <w:p w:rsidR="009A27D2" w:rsidRDefault="009A27D2" w:rsidP="00B77358">
      <w:pPr>
        <w:ind w:firstLine="709"/>
        <w:jc w:val="both"/>
        <w:rPr>
          <w:b/>
          <w:snapToGrid w:val="0"/>
          <w:color w:val="000000"/>
        </w:rPr>
      </w:pPr>
    </w:p>
    <w:p w:rsidR="009A27D2" w:rsidRDefault="009A27D2" w:rsidP="00B77358">
      <w:pPr>
        <w:ind w:firstLine="709"/>
        <w:jc w:val="center"/>
        <w:rPr>
          <w:b/>
        </w:rPr>
      </w:pPr>
      <w:r>
        <w:rPr>
          <w:b/>
          <w:snapToGrid w:val="0"/>
          <w:color w:val="000000"/>
        </w:rPr>
        <w:t xml:space="preserve">Глава 9. </w:t>
      </w:r>
      <w:r>
        <w:rPr>
          <w:b/>
        </w:rPr>
        <w:t>Надбавка за классный чин</w:t>
      </w:r>
    </w:p>
    <w:p w:rsidR="009A27D2" w:rsidRDefault="009A27D2" w:rsidP="00B77358">
      <w:pPr>
        <w:ind w:firstLine="709"/>
        <w:jc w:val="center"/>
        <w:rPr>
          <w:b/>
        </w:rPr>
      </w:pPr>
    </w:p>
    <w:p w:rsidR="009A27D2" w:rsidRDefault="009A27D2" w:rsidP="00B77358">
      <w:pPr>
        <w:tabs>
          <w:tab w:val="left" w:pos="735"/>
        </w:tabs>
        <w:ind w:firstLine="709"/>
        <w:rPr>
          <w:b/>
        </w:rPr>
      </w:pPr>
      <w:r>
        <w:rPr>
          <w:b/>
        </w:rPr>
        <w:t>Статья 16. Надбавка за классный чин.</w:t>
      </w:r>
    </w:p>
    <w:p w:rsidR="009A27D2" w:rsidRDefault="009A27D2" w:rsidP="00B77358">
      <w:pPr>
        <w:tabs>
          <w:tab w:val="left" w:pos="735"/>
        </w:tabs>
        <w:ind w:firstLine="709"/>
        <w:jc w:val="both"/>
      </w:pPr>
      <w:r>
        <w:tab/>
        <w:t>Надбавка за классный чин</w:t>
      </w:r>
      <w:r>
        <w:rPr>
          <w:b/>
        </w:rPr>
        <w:t xml:space="preserve"> </w:t>
      </w:r>
      <w:r>
        <w:t>выплачивается муниципальным служащим по результатам квалификационного экзамена</w:t>
      </w:r>
      <w:r>
        <w:rPr>
          <w:color w:val="000000"/>
        </w:rPr>
        <w:t xml:space="preserve"> </w:t>
      </w:r>
      <w:r>
        <w:t>и по итогам, которого муниципальным служащим Распоряжением главы Соцгородского сельского поселения был присвоен классный чин – секретарь муниципальной службы в Иркутской области  3- 2 и 1-го класса.</w:t>
      </w:r>
    </w:p>
    <w:p w:rsidR="009A27D2" w:rsidRDefault="009A27D2" w:rsidP="00B77358">
      <w:pPr>
        <w:tabs>
          <w:tab w:val="left" w:pos="735"/>
        </w:tabs>
        <w:ind w:firstLine="709"/>
        <w:jc w:val="both"/>
      </w:pPr>
    </w:p>
    <w:p w:rsidR="009A27D2" w:rsidRDefault="009A27D2" w:rsidP="00B77358">
      <w:pPr>
        <w:tabs>
          <w:tab w:val="left" w:pos="705"/>
        </w:tabs>
        <w:ind w:firstLine="709"/>
        <w:rPr>
          <w:b/>
        </w:rPr>
      </w:pPr>
      <w:r>
        <w:rPr>
          <w:b/>
        </w:rPr>
        <w:t>Статья 17. Размер надбавки за классный чин.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r>
        <w:lastRenderedPageBreak/>
        <w:t xml:space="preserve">Размер надбавки за классный чин определяется в размере от 100% до 400% должностного оклада в год с </w:t>
      </w:r>
      <w:r>
        <w:rPr>
          <w:color w:val="000000"/>
        </w:rPr>
        <w:t>начислением районного коэффициента и процентной надбавки за работу в районах, приравненных к районам Крайнего Севера.</w:t>
      </w:r>
      <w:r w:rsidRPr="00F25714">
        <w:rPr>
          <w:color w:val="000000"/>
        </w:rPr>
        <w:t xml:space="preserve"> </w:t>
      </w:r>
      <w:r>
        <w:rPr>
          <w:color w:val="000000"/>
        </w:rPr>
        <w:t xml:space="preserve">Выплачивается надбавка за классный чин в размере 1/12 в расчете на месяц и </w:t>
      </w:r>
      <w:r>
        <w:rPr>
          <w:snapToGrid w:val="0"/>
          <w:color w:val="000000"/>
        </w:rPr>
        <w:t>учитывается во всех случаях расчета среднего заработка.</w:t>
      </w:r>
    </w:p>
    <w:p w:rsidR="009A27D2" w:rsidRDefault="009A27D2" w:rsidP="00B77358">
      <w:pPr>
        <w:ind w:firstLine="709"/>
        <w:jc w:val="center"/>
        <w:rPr>
          <w:b/>
          <w:snapToGrid w:val="0"/>
          <w:color w:val="000000"/>
        </w:rPr>
      </w:pPr>
    </w:p>
    <w:p w:rsidR="009A27D2" w:rsidRDefault="009A27D2" w:rsidP="00B77358">
      <w:pPr>
        <w:ind w:firstLine="709"/>
        <w:jc w:val="center"/>
        <w:rPr>
          <w:b/>
          <w:snapToGrid w:val="0"/>
          <w:color w:val="000000"/>
        </w:rPr>
      </w:pPr>
      <w:r>
        <w:rPr>
          <w:b/>
        </w:rPr>
        <w:t xml:space="preserve">Глава 10. </w:t>
      </w:r>
      <w:r>
        <w:rPr>
          <w:b/>
          <w:snapToGrid w:val="0"/>
          <w:color w:val="000000"/>
        </w:rPr>
        <w:t>Фонд оплаты труда</w:t>
      </w:r>
    </w:p>
    <w:p w:rsidR="009A27D2" w:rsidRDefault="009A27D2" w:rsidP="00B77358">
      <w:pPr>
        <w:ind w:firstLine="709"/>
        <w:rPr>
          <w:b/>
        </w:rPr>
      </w:pPr>
    </w:p>
    <w:p w:rsidR="009A27D2" w:rsidRDefault="009A27D2" w:rsidP="00B77358">
      <w:pPr>
        <w:pStyle w:val="a3"/>
        <w:tabs>
          <w:tab w:val="left" w:pos="2340"/>
        </w:tabs>
        <w:spacing w:after="0"/>
        <w:ind w:left="0" w:firstLine="709"/>
        <w:jc w:val="both"/>
        <w:rPr>
          <w:b/>
        </w:rPr>
      </w:pPr>
      <w:r>
        <w:rPr>
          <w:b/>
        </w:rPr>
        <w:t xml:space="preserve"> Статья 18. Норматив формирования расходов на оплату труда муниципальных служащих.</w:t>
      </w:r>
    </w:p>
    <w:p w:rsidR="009A27D2" w:rsidRDefault="009A27D2" w:rsidP="00B77358">
      <w:pPr>
        <w:pStyle w:val="a7"/>
        <w:tabs>
          <w:tab w:val="left" w:pos="1260"/>
          <w:tab w:val="left" w:pos="2340"/>
        </w:tabs>
        <w:ind w:left="0" w:firstLine="709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611F3E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Норматив формирования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расходов на оплату труда муниципальных служащих определяется из расчета 69,5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9A27D2" w:rsidRPr="0028184A" w:rsidRDefault="009A27D2" w:rsidP="00B77358">
      <w:pPr>
        <w:ind w:firstLine="709"/>
        <w:jc w:val="both"/>
      </w:pPr>
      <w:r>
        <w:t xml:space="preserve">2. </w:t>
      </w:r>
      <w:proofErr w:type="gramStart"/>
      <w:r>
        <w:t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высших и главных должностей муниципальной службы – 90 %, иных групп должностей муниципальной службы  - 80% норматива формирования расходов на оплату труда главы без учета средств, предусмотренных на выплату процентной</w:t>
      </w:r>
      <w:proofErr w:type="gramEnd"/>
      <w:r>
        <w:t xml:space="preserve"> надбавки за работу со сведениями, составляющими государственную тайну.</w:t>
      </w:r>
    </w:p>
    <w:p w:rsidR="009A27D2" w:rsidRDefault="009A27D2" w:rsidP="00B77358">
      <w:pPr>
        <w:pStyle w:val="a7"/>
        <w:tabs>
          <w:tab w:val="left" w:pos="1260"/>
          <w:tab w:val="left" w:pos="2340"/>
        </w:tabs>
        <w:ind w:left="0" w:firstLine="709"/>
        <w:jc w:val="left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A27D2" w:rsidRDefault="009A27D2" w:rsidP="00B77358">
      <w:pPr>
        <w:pStyle w:val="a7"/>
        <w:tabs>
          <w:tab w:val="left" w:pos="1260"/>
          <w:tab w:val="left" w:pos="2340"/>
        </w:tabs>
        <w:ind w:left="0" w:firstLine="709"/>
        <w:jc w:val="left"/>
      </w:pPr>
      <w:r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Статья 19.</w:t>
      </w:r>
      <w:r w:rsidR="00B77358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фонда оплаты труда муниципальных служащих.</w:t>
      </w:r>
    </w:p>
    <w:p w:rsidR="009A27D2" w:rsidRDefault="009A27D2" w:rsidP="00373AB7">
      <w:pPr>
        <w:numPr>
          <w:ilvl w:val="0"/>
          <w:numId w:val="13"/>
        </w:numPr>
        <w:tabs>
          <w:tab w:val="left" w:pos="993"/>
          <w:tab w:val="num" w:pos="1260"/>
        </w:tabs>
        <w:ind w:left="0" w:firstLine="709"/>
        <w:jc w:val="both"/>
      </w:pPr>
      <w:r>
        <w:t>При формировании фонда оплаты труда муниципальных служащих Администрации Соцгородского сельского поселения Нижнеилимского района предусматриваются следующие средства для выплаты (в расчете на год):</w:t>
      </w:r>
    </w:p>
    <w:p w:rsidR="009A27D2" w:rsidRDefault="009A27D2" w:rsidP="00B77358">
      <w:pPr>
        <w:ind w:firstLine="709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1) 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 и </w:t>
      </w:r>
      <w:r>
        <w:t>материальной помощи</w:t>
      </w:r>
      <w:r>
        <w:rPr>
          <w:snapToGrid w:val="0"/>
          <w:color w:val="000000"/>
        </w:rPr>
        <w:t>, который не должен превышать восьмидесяти процентов норматива формирования расходов на оплату труда главы муниципального образования без учета средств, предусмотренных на выплату процентной надбавки за работу со сведениями составляющими государственную</w:t>
      </w:r>
      <w:proofErr w:type="gramEnd"/>
      <w:r>
        <w:rPr>
          <w:snapToGrid w:val="0"/>
          <w:color w:val="000000"/>
        </w:rPr>
        <w:t xml:space="preserve"> тайну, </w:t>
      </w:r>
      <w:proofErr w:type="gramStart"/>
      <w:r>
        <w:rPr>
          <w:snapToGrid w:val="0"/>
          <w:color w:val="000000"/>
        </w:rPr>
        <w:t>увеличенному</w:t>
      </w:r>
      <w:proofErr w:type="gramEnd"/>
      <w:r>
        <w:rPr>
          <w:snapToGrid w:val="0"/>
          <w:color w:val="000000"/>
        </w:rPr>
        <w:t xml:space="preserve"> в 12 раз;</w:t>
      </w:r>
    </w:p>
    <w:p w:rsidR="009A27D2" w:rsidRDefault="009A27D2" w:rsidP="00B77358">
      <w:pPr>
        <w:ind w:firstLine="709"/>
        <w:jc w:val="both"/>
      </w:pPr>
      <w:r>
        <w:t>2) материальная помощь к отпуску в размере 2х окладов.</w:t>
      </w:r>
    </w:p>
    <w:p w:rsidR="009A27D2" w:rsidRDefault="009A27D2" w:rsidP="00373AB7">
      <w:pPr>
        <w:numPr>
          <w:ilvl w:val="0"/>
          <w:numId w:val="13"/>
        </w:numPr>
        <w:tabs>
          <w:tab w:val="left" w:pos="993"/>
          <w:tab w:val="num" w:pos="1260"/>
        </w:tabs>
        <w:ind w:left="0" w:firstLine="709"/>
        <w:jc w:val="both"/>
      </w:pPr>
      <w: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районах, приравненных к районам Крайнего Севера местностях.</w:t>
      </w:r>
    </w:p>
    <w:p w:rsidR="009A27D2" w:rsidRDefault="009A27D2" w:rsidP="00B77358">
      <w:pPr>
        <w:numPr>
          <w:ilvl w:val="0"/>
          <w:numId w:val="13"/>
        </w:numPr>
        <w:tabs>
          <w:tab w:val="left" w:pos="993"/>
          <w:tab w:val="num" w:pos="1260"/>
        </w:tabs>
        <w:ind w:left="0" w:firstLine="709"/>
        <w:jc w:val="both"/>
      </w:pPr>
      <w:r>
        <w:t xml:space="preserve">Представитель нанимателя вправе перераспределять средства фонда оплаты труда муниципальных служащих между выплатами, предусмотренными частью 1 статьи 1 настоящего Положения.                                            </w:t>
      </w:r>
    </w:p>
    <w:p w:rsidR="009A27D2" w:rsidRDefault="009A27D2" w:rsidP="00B77358">
      <w:pPr>
        <w:ind w:firstLine="709"/>
        <w:jc w:val="both"/>
      </w:pPr>
    </w:p>
    <w:p w:rsidR="009A27D2" w:rsidRDefault="009A27D2" w:rsidP="009A27D2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snapToGrid w:val="0"/>
        </w:rPr>
        <w:t>Соцгородского</w:t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</w:p>
    <w:p w:rsidR="009A27D2" w:rsidRDefault="009A27D2" w:rsidP="009A27D2">
      <w:pPr>
        <w:tabs>
          <w:tab w:val="left" w:pos="6360"/>
          <w:tab w:val="right" w:pos="9354"/>
        </w:tabs>
        <w:rPr>
          <w:b/>
          <w:sz w:val="20"/>
          <w:szCs w:val="20"/>
        </w:rPr>
      </w:pPr>
      <w:r>
        <w:rPr>
          <w:b/>
        </w:rPr>
        <w:t>сельского поселения</w:t>
      </w:r>
      <w:r>
        <w:rPr>
          <w:b/>
        </w:rPr>
        <w:tab/>
      </w:r>
      <w:r w:rsidR="00D61243">
        <w:rPr>
          <w:b/>
        </w:rPr>
        <w:t xml:space="preserve">          </w:t>
      </w:r>
      <w:r>
        <w:rPr>
          <w:b/>
        </w:rPr>
        <w:t>Л.Л.Распутина</w:t>
      </w:r>
    </w:p>
    <w:p w:rsidR="009A27D2" w:rsidRDefault="009A27D2" w:rsidP="009A27D2">
      <w:pPr>
        <w:rPr>
          <w:sz w:val="20"/>
          <w:szCs w:val="20"/>
        </w:rPr>
      </w:pPr>
    </w:p>
    <w:p w:rsidR="009A27D2" w:rsidRDefault="009A27D2" w:rsidP="009A2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Исполнитель</w:t>
      </w:r>
      <w:proofErr w:type="gramStart"/>
      <w:r>
        <w:rPr>
          <w:sz w:val="20"/>
          <w:szCs w:val="20"/>
        </w:rPr>
        <w:t>:в</w:t>
      </w:r>
      <w:proofErr w:type="gramEnd"/>
      <w:r>
        <w:rPr>
          <w:sz w:val="20"/>
          <w:szCs w:val="20"/>
        </w:rPr>
        <w:t>ед.спец</w:t>
      </w:r>
      <w:proofErr w:type="spellEnd"/>
      <w:r>
        <w:rPr>
          <w:sz w:val="20"/>
          <w:szCs w:val="20"/>
        </w:rPr>
        <w:t xml:space="preserve">. экономики и финансов </w:t>
      </w:r>
    </w:p>
    <w:p w:rsidR="009A27D2" w:rsidRDefault="009A27D2" w:rsidP="009A27D2">
      <w:pPr>
        <w:rPr>
          <w:sz w:val="20"/>
          <w:szCs w:val="20"/>
        </w:rPr>
      </w:pPr>
      <w:r>
        <w:rPr>
          <w:sz w:val="20"/>
          <w:szCs w:val="20"/>
        </w:rPr>
        <w:t>Администрации Соцгородского СП</w:t>
      </w:r>
    </w:p>
    <w:p w:rsidR="009A27D2" w:rsidRDefault="009A27D2" w:rsidP="00D61243">
      <w:pPr>
        <w:tabs>
          <w:tab w:val="center" w:pos="4677"/>
        </w:tabs>
      </w:pPr>
      <w:r>
        <w:rPr>
          <w:sz w:val="20"/>
          <w:szCs w:val="20"/>
        </w:rPr>
        <w:t xml:space="preserve">Герасимова Е.Н. </w:t>
      </w:r>
      <w:r>
        <w:rPr>
          <w:sz w:val="20"/>
          <w:szCs w:val="20"/>
        </w:rPr>
        <w:tab/>
      </w:r>
    </w:p>
    <w:sectPr w:rsidR="009A27D2" w:rsidSect="00373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393"/>
    <w:multiLevelType w:val="hybridMultilevel"/>
    <w:tmpl w:val="AD0C2112"/>
    <w:lvl w:ilvl="0" w:tplc="F8A4505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F7105"/>
    <w:multiLevelType w:val="hybridMultilevel"/>
    <w:tmpl w:val="000AC66E"/>
    <w:lvl w:ilvl="0" w:tplc="01243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51D02"/>
    <w:multiLevelType w:val="hybridMultilevel"/>
    <w:tmpl w:val="1A5217EC"/>
    <w:lvl w:ilvl="0" w:tplc="FC0875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29"/>
    <w:rsid w:val="000D4700"/>
    <w:rsid w:val="001C6608"/>
    <w:rsid w:val="00373AB7"/>
    <w:rsid w:val="00385569"/>
    <w:rsid w:val="00396620"/>
    <w:rsid w:val="00511251"/>
    <w:rsid w:val="00535688"/>
    <w:rsid w:val="005C0AC8"/>
    <w:rsid w:val="005E52B0"/>
    <w:rsid w:val="00637BF2"/>
    <w:rsid w:val="006808F0"/>
    <w:rsid w:val="006E068E"/>
    <w:rsid w:val="00726164"/>
    <w:rsid w:val="00792244"/>
    <w:rsid w:val="007D5829"/>
    <w:rsid w:val="008B5EFE"/>
    <w:rsid w:val="009A27D2"/>
    <w:rsid w:val="009D6286"/>
    <w:rsid w:val="00AD4787"/>
    <w:rsid w:val="00B007C3"/>
    <w:rsid w:val="00B77358"/>
    <w:rsid w:val="00B82B8F"/>
    <w:rsid w:val="00C00583"/>
    <w:rsid w:val="00D17972"/>
    <w:rsid w:val="00D61243"/>
    <w:rsid w:val="00D87684"/>
    <w:rsid w:val="00DE75A2"/>
    <w:rsid w:val="00E234A9"/>
    <w:rsid w:val="00E71792"/>
    <w:rsid w:val="00E71ADC"/>
    <w:rsid w:val="00E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8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D582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D582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D582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82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8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82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D58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uiPriority w:val="99"/>
    <w:rsid w:val="007D5829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7D5829"/>
    <w:pPr>
      <w:widowControl w:val="0"/>
      <w:shd w:val="clear" w:color="auto" w:fill="FFFFFF"/>
      <w:spacing w:before="360" w:line="394" w:lineRule="exact"/>
      <w:jc w:val="center"/>
      <w:outlineLvl w:val="1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10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D5829"/>
    <w:pPr>
      <w:widowControl w:val="0"/>
      <w:shd w:val="clear" w:color="auto" w:fill="FFFFFF"/>
      <w:spacing w:before="180" w:after="900" w:line="245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7">
    <w:name w:val="Основной текст (2) + Малые прописные"/>
    <w:basedOn w:val="26"/>
    <w:uiPriority w:val="99"/>
    <w:rsid w:val="007D5829"/>
    <w:rPr>
      <w:rFonts w:ascii="Times New Roman" w:hAnsi="Times New Roman"/>
      <w:smallCaps/>
      <w:color w:val="000000"/>
      <w:spacing w:val="0"/>
      <w:w w:val="100"/>
      <w:position w:val="0"/>
      <w:u w:val="none"/>
      <w:lang w:val="en-US"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A2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A27D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9A27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9A2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rsid w:val="009A27D2"/>
    <w:rPr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9A27D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Admin\&#1056;&#1072;&#1073;&#1086;&#1095;&#1080;&#1081;%20&#1089;&#1090;&#1086;&#1083;\&#1055;&#1086;&#1083;&#1086;&#1078;&#1077;&#1085;&#1080;&#1103;%20&#1080;%20&#1088;&#1072;&#1089;&#1087;&#1086;&#1088;&#1103;&#1078;&#1077;&#1085;&#1080;&#1103;%20&#1087;&#1086;%20&#1086;&#1087;&#1083;&#1072;&#1090;&#1077;%20&#1090;&#1088;&#1091;&#1076;&#1072;%20&#1088;&#1072;&#1073;&#1086;&#1090;&#1085;&#1080;&#1082;&#1086;&#1074;\&#1054;&#1087;&#1083;&#1072;&#1090;&#1072;%20&#1090;&#1088;&#1091;&#1076;&#1072;%202011&#1075;\&#1055;&#1086;&#1089;&#1077;&#1083;&#1077;&#1085;&#1080;&#1103;\&#1055;&#1086;&#1083;&#1086;&#1078;&#1077;&#1085;&#1080;&#1077;%20&#1054;&#1058;%20&#1084;&#1091;&#1085;&#1080;&#1094;&#1080;&#1087;&#1072;&#1083;&#1100;&#1085;&#1099;&#1077;%20&#1089;&#1083;&#1091;&#1078;&#1072;&#1097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Соцгородок</dc:creator>
  <cp:lastModifiedBy>Администрация</cp:lastModifiedBy>
  <cp:revision>15</cp:revision>
  <cp:lastPrinted>2017-05-10T03:34:00Z</cp:lastPrinted>
  <dcterms:created xsi:type="dcterms:W3CDTF">2017-05-10T07:50:00Z</dcterms:created>
  <dcterms:modified xsi:type="dcterms:W3CDTF">2018-03-30T01:57:00Z</dcterms:modified>
</cp:coreProperties>
</file>