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F6" w:rsidRDefault="00FE43F6" w:rsidP="00395142">
      <w:pPr>
        <w:spacing w:before="100" w:before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Утвержден</w:t>
      </w: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>Соцгородского сельского поселения</w:t>
      </w:r>
    </w:p>
    <w:p w:rsidR="0032374C" w:rsidRPr="006350B6" w:rsidRDefault="0032374C" w:rsidP="0032374C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50B6">
        <w:rPr>
          <w:rFonts w:ascii="Times New Roman" w:hAnsi="Times New Roman" w:cs="Times New Roman"/>
          <w:sz w:val="20"/>
          <w:szCs w:val="20"/>
        </w:rPr>
        <w:t xml:space="preserve">от </w:t>
      </w:r>
      <w:r w:rsidR="00A41504">
        <w:rPr>
          <w:rFonts w:ascii="Times New Roman" w:hAnsi="Times New Roman" w:cs="Times New Roman"/>
          <w:sz w:val="20"/>
          <w:szCs w:val="20"/>
        </w:rPr>
        <w:t>13</w:t>
      </w:r>
      <w:r w:rsidRPr="006350B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A41504">
        <w:rPr>
          <w:rFonts w:ascii="Times New Roman" w:hAnsi="Times New Roman" w:cs="Times New Roman"/>
          <w:sz w:val="20"/>
          <w:szCs w:val="20"/>
        </w:rPr>
        <w:t>2</w:t>
      </w:r>
      <w:r w:rsidRPr="006350B6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350B6">
        <w:rPr>
          <w:rFonts w:ascii="Times New Roman" w:hAnsi="Times New Roman" w:cs="Times New Roman"/>
          <w:sz w:val="20"/>
          <w:szCs w:val="20"/>
        </w:rPr>
        <w:t xml:space="preserve"> г. №</w:t>
      </w:r>
      <w:r w:rsidR="00A41504">
        <w:rPr>
          <w:rFonts w:ascii="Times New Roman" w:hAnsi="Times New Roman" w:cs="Times New Roman"/>
          <w:sz w:val="20"/>
          <w:szCs w:val="20"/>
        </w:rPr>
        <w:t>121</w:t>
      </w:r>
    </w:p>
    <w:p w:rsidR="0032374C" w:rsidRPr="006350B6" w:rsidRDefault="0032374C" w:rsidP="003237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871" w:rsidRPr="0032374C" w:rsidRDefault="0032374C" w:rsidP="003237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4C">
        <w:rPr>
          <w:rFonts w:ascii="Times New Roman" w:hAnsi="Times New Roman" w:cs="Times New Roman"/>
          <w:b/>
          <w:sz w:val="24"/>
          <w:szCs w:val="24"/>
        </w:rPr>
        <w:t>План основных мероприятий, проводимых в рамках Десятилетия детства на территории Соцгородского сельского поселения на 2020-2022 годы.</w:t>
      </w:r>
      <w:r w:rsidRPr="00323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374C" w:rsidRPr="0036718B" w:rsidRDefault="0032374C" w:rsidP="0032374C">
      <w:pPr>
        <w:jc w:val="center"/>
      </w:pPr>
      <w:r w:rsidRPr="0036718B">
        <w:t xml:space="preserve"> 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5609"/>
        <w:gridCol w:w="1150"/>
        <w:gridCol w:w="2507"/>
      </w:tblGrid>
      <w:tr w:rsidR="0032374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374C" w:rsidRPr="008828A9" w:rsidRDefault="0032374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4C" w:rsidRPr="008828A9" w:rsidRDefault="0032374C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2374C" w:rsidRPr="008828A9" w:rsidTr="00B31BC6">
        <w:trPr>
          <w:trHeight w:val="343"/>
          <w:tblCellSpacing w:w="0" w:type="dxa"/>
        </w:trPr>
        <w:tc>
          <w:tcPr>
            <w:tcW w:w="10459" w:type="dxa"/>
            <w:gridSpan w:val="4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2374C" w:rsidRPr="008828A9" w:rsidRDefault="0032374C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Мероприятия, направленные на развитие инструментов материальной поддержки семей при рождении и воспитании детей</w:t>
            </w:r>
          </w:p>
        </w:tc>
      </w:tr>
      <w:tr w:rsidR="0032374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меры государственной поддержки  многодетной семье «Ежемесячная денежная выплата в Иркутской области семьям, в случае рождения третьего  и последующих детей в соответствии с </w:t>
            </w:r>
            <w:r w:rsidRPr="00882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законом Иркутской области 101-ОЗ от  02.11.12 «О ежемесячной денежной выплате в Иркутской области семьям, в случае рождения третьего  и последующих детей».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2374C" w:rsidRPr="008828A9" w:rsidRDefault="0032374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r w:rsidR="00B31BC6" w:rsidRPr="008828A9">
              <w:rPr>
                <w:rFonts w:ascii="Times New Roman" w:hAnsi="Times New Roman" w:cs="Times New Roman"/>
                <w:sz w:val="24"/>
                <w:szCs w:val="24"/>
              </w:rPr>
              <w:t>Нижнеилимскому муниципальному району</w:t>
            </w: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Выплата  многодетным семьям  </w:t>
            </w:r>
            <w:r w:rsidRPr="008828A9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областного семейного капитала в размере 100000 рублей, в соответствии с Законом Иркутской области от 03.11.2011 №101-ОЗ «О дополнительной мере социальной поддержки семей, имеющих детей, в Иркутской области».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Нижнеилимскому муниципальному району</w:t>
            </w: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семьям с детьми на основе социального контракта, в соответствии с Федеральным законом  от 17.07.1999 № 178 –ФЗ «О государственной социальной помощи».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по Нижнеилимскому муниципальному району</w:t>
            </w: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</w:t>
            </w:r>
            <w:r w:rsidR="00EF5D85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ежемесячной денежной выплаты в связи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рождением (усыновлением) первого ребенка, в соответствии с Федеральным законом от 28.12.2017 № 418-ФЗ «О ежемесячных выплатах семьям, имеющим детей».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населения по Нижнеилимскому муниципальному району</w:t>
            </w: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10459" w:type="dxa"/>
            <w:gridSpan w:val="4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II. Мероприятия, направленные на развитие инфраструктуры детства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в том числе через средства массовой информации. Издание информационных и тематических буклетов, брошюр, сборников по вопросам прав, обязанностей несовершеннолетних и родителей (законных представителей).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члены КДН и ЗП</w:t>
            </w:r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>, специалисты по социальной работе и молодежной политике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профилактики, олимпиад правовых знаний, муниципальных конкурсов социальных проектов и инициатив образовательных учреждений,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члены КДН и ЗП</w:t>
            </w:r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>, инспектор по делам несовершеннолетних</w:t>
            </w:r>
          </w:p>
        </w:tc>
      </w:tr>
      <w:tr w:rsidR="00B31BC6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31BC6" w:rsidRPr="008828A9" w:rsidRDefault="00B31BC6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кампании по популяризации среди семей и детей услуг психологической помощи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31BC6" w:rsidRPr="008828A9" w:rsidRDefault="00B31BC6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BC6" w:rsidRPr="008828A9" w:rsidRDefault="00B31BC6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Соцгородокская СОШ, члены КДН и ЗП, специалист ОГКУ </w:t>
            </w:r>
          </w:p>
          <w:p w:rsidR="00B31BC6" w:rsidRPr="008828A9" w:rsidRDefault="00EF5D85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ЦСПС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и Д</w:t>
            </w:r>
          </w:p>
        </w:tc>
      </w:tr>
      <w:tr w:rsidR="00EF5D85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Специалист  по  спорту и молодежной политики администрации Соцгородского сельского поселения, преподаватель физ.культуры</w:t>
            </w:r>
          </w:p>
        </w:tc>
      </w:tr>
      <w:tr w:rsidR="00EF5D85" w:rsidRPr="008828A9" w:rsidTr="00B31BC6">
        <w:trPr>
          <w:tblCellSpacing w:w="0" w:type="dxa"/>
        </w:trPr>
        <w:tc>
          <w:tcPr>
            <w:tcW w:w="10459" w:type="dxa"/>
            <w:gridSpan w:val="4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5D85" w:rsidRPr="008828A9" w:rsidRDefault="00EF5D8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EF5D85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5D85" w:rsidRPr="008828A9" w:rsidRDefault="00EF5D85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просветительской работы по формированию у несовершеннолетних здорового образа жизни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F5D85" w:rsidRPr="008828A9" w:rsidRDefault="00EF5D85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D85" w:rsidRPr="008828A9" w:rsidRDefault="00EF5D8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F5D85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СОШ, Специалист по спорту и молодежной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Соцгородского сельского поселения, фельдшер ФАП</w:t>
            </w:r>
          </w:p>
        </w:tc>
      </w:tr>
      <w:tr w:rsidR="00267052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направленных на формирование здорового образа жизни у детей и молодежи, внедрение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основ медицинских знаний в образовательных организациях и организациях отдыха детей и их оздоровления (в том числе  посредством книг, фильмов и телевизионных программ) </w:t>
            </w:r>
          </w:p>
          <w:p w:rsidR="00267052" w:rsidRPr="008828A9" w:rsidRDefault="00267052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СОШ, Специалист по спорту и молодежной политики администрации Соцгородского сельского поселения, фельдшер ФАП, Участковый специалист по социальной работе</w:t>
            </w:r>
          </w:p>
        </w:tc>
      </w:tr>
      <w:tr w:rsidR="00267052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67052" w:rsidRPr="008828A9" w:rsidRDefault="00267052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родительских собраний, участие в  мероприятиях  родителей и педагогов по вопросам профилактики суицидального поведения, употребления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 веществ, профилактике ВИЧ-инфекции 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67052" w:rsidRPr="008828A9" w:rsidRDefault="00267052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67052" w:rsidRPr="008828A9" w:rsidRDefault="00267052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ED2040" w:rsidRPr="008828A9" w:rsidTr="00ED2040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pStyle w:val="a7"/>
              <w:spacing w:before="0" w:beforeAutospacing="0" w:after="0" w:afterAutospacing="0"/>
            </w:pPr>
            <w:r w:rsidRPr="008828A9">
              <w:t xml:space="preserve">Информирование родителей о предстоящем расширение Национального календаря профилактических прививок в целях включения вакцинации детей от ветряной оспы, </w:t>
            </w:r>
            <w:proofErr w:type="spellStart"/>
            <w:r w:rsidRPr="008828A9">
              <w:t>ротавирусной</w:t>
            </w:r>
            <w:proofErr w:type="spellEnd"/>
            <w:r w:rsidRPr="008828A9">
              <w:t xml:space="preserve"> инфекции и </w:t>
            </w:r>
            <w:proofErr w:type="spellStart"/>
            <w:r w:rsidRPr="008828A9">
              <w:t>гемофильной</w:t>
            </w:r>
            <w:proofErr w:type="spellEnd"/>
            <w:r w:rsidRPr="008828A9">
              <w:t xml:space="preserve"> инфекции .Проведение через  СМИ и беседы  с родителями о необходимости  вакцинации детей</w:t>
            </w:r>
          </w:p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ФАП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8828A9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Мероприятия, направленные на культурное и физическое развитие детей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мероприятий,  физкультурных мероприятий, в том числе с участием детей с ограниченными возможностями здоровья, детей-сирот и детей, оставшихся без попечения родителей, приемных семей. 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05A5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205A5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8205A5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 спорту и молодежной политики администрации Соцгородского сельского поселения</w:t>
            </w:r>
          </w:p>
        </w:tc>
      </w:tr>
      <w:tr w:rsidR="006C012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Участие в сельских спортивных играх, в том числе  спортивных районных соревнований школьников «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 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 спорту и молодежной политики,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Соцгородского сельского поселения</w:t>
            </w:r>
          </w:p>
        </w:tc>
      </w:tr>
      <w:tr w:rsidR="006C012C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6C012C" w:rsidRPr="008828A9" w:rsidRDefault="006C012C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 спорту и молодежной политики,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ГО и ЧС администрации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Строительство новой </w:t>
            </w:r>
            <w:r w:rsidR="006C012C" w:rsidRPr="008828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спортивной площадки </w:t>
            </w:r>
            <w:r w:rsidRPr="008828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оснащенной современным оборудованием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Администрация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Мероприятия, направленные на развитие системы детского отдыха 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летней оздоровительной площадки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50613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их оздоровления</w:t>
            </w:r>
            <w:r w:rsidR="003D2C25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в ДОЛ, профилакториях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828A9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Участковый специалист по социальной работе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Мероприятия, направленные на обеспечение информационной безопасности детей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тематических мероприятий с педагогами, обучающимися и их родителями (законными представителями) по проблемам информационной безопасности детей.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828A9">
              <w:rPr>
                <w:color w:val="000000"/>
              </w:rPr>
              <w:t>Проведение санитарно- просветительной работы через СМИ,ТВ,</w:t>
            </w:r>
            <w:r w:rsidR="008828A9" w:rsidRPr="008828A9">
              <w:rPr>
                <w:color w:val="000000"/>
              </w:rPr>
              <w:t xml:space="preserve"> </w:t>
            </w:r>
            <w:r w:rsidRPr="008828A9">
              <w:rPr>
                <w:color w:val="000000"/>
              </w:rPr>
              <w:t>беседы с родителями о настольных, компьютерных и иных игр, игрушек и игровых сооружений для детей в целях обеспечения безопасности жизни, охраны здоровья, нравственности ребенка, защиты его от негативных воздействий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552A"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250613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E86" w:rsidRPr="008828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250613" w:rsidRPr="008828A9" w:rsidRDefault="00250613" w:rsidP="008828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828A9">
              <w:rPr>
                <w:color w:val="000000"/>
              </w:rPr>
              <w:t xml:space="preserve"> Проведения и реализация   мероприятий , направленных на профилактику рисков и угроз, связанных с использованием современных информационных технологий и сети Интернет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E9552A" w:rsidP="00882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552A"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Специалист  по спорту и молодежной политики администрации Соцгородского сельского поселения, фельдшер ФАП</w:t>
            </w:r>
          </w:p>
        </w:tc>
      </w:tr>
      <w:tr w:rsidR="004A3C17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A3C17" w:rsidRPr="008828A9" w:rsidRDefault="004A3C17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4A3C17" w:rsidRPr="008828A9" w:rsidRDefault="004A3C17" w:rsidP="008828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828A9">
              <w:rPr>
                <w:color w:val="052635"/>
              </w:rPr>
              <w:t>Организация и проведение регулярных рейдов в семьи, находящиеся в социально опасном положении</w:t>
            </w:r>
            <w:r w:rsidR="003D2C25" w:rsidRPr="008828A9">
              <w:rPr>
                <w:color w:val="052635"/>
              </w:rPr>
              <w:t>, семьи находящиеся в ТЖС,  в приемные, опекаемые семьи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C17" w:rsidRPr="008828A9" w:rsidRDefault="004A3C17" w:rsidP="008828A9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2020-2022 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4A3C17" w:rsidRPr="008828A9" w:rsidRDefault="004A3C17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администрации Соцгородского сельского поселения, члены КДН и ЗП,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педагог, инспектор ОДН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pStyle w:val="a7"/>
              <w:spacing w:before="0" w:beforeAutospacing="0" w:after="0" w:afterAutospacing="0"/>
            </w:pPr>
            <w:r w:rsidRPr="008828A9">
              <w:t>Усиление работы и контроль по профилактике сиротства в целях сокращения количества случаев: лишения единственного или обоих родителей родительских прав, ограничения их в родительских правах; уклонения родителей от воспитания своих детей или от защиты их прав и интересов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552A" w:rsidRPr="008828A9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ФАП Соцгородского сельского поселения</w:t>
            </w:r>
          </w:p>
          <w:p w:rsidR="00250613" w:rsidRPr="008828A9" w:rsidRDefault="00250613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администрации Соцгородского сельского поселения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gridSpan w:val="3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3D2C25" w:rsidP="0088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ED2040" w:rsidRPr="00882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направленные на развитие системы защиты и обеспечения прав и интересов детей</w:t>
            </w:r>
          </w:p>
        </w:tc>
      </w:tr>
      <w:tr w:rsidR="00E9552A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9552A" w:rsidRPr="008828A9" w:rsidRDefault="00E9552A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8828A9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9552A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общенациональной информационной кампании по противодействию жестокому обращению с детьми. </w:t>
            </w:r>
            <w:r w:rsidR="00A41504" w:rsidRPr="008828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- информирование общественности об адресах, контактных телефонах, фамилиях, именах, отчествах должностных лиц органов и учреждений системы профилактики</w:t>
            </w:r>
            <w:r w:rsidR="004A3C17" w:rsidRPr="008828A9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Привлечение общественности к выявлению детей, находящихся в социально-опасном положении, через работу родительских комитетов, женсоветов.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E9552A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2020-2022г.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552A" w:rsidRPr="008828A9" w:rsidRDefault="00E9552A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ФАП</w:t>
            </w:r>
            <w:r w:rsidR="00F802ED" w:rsidRPr="008828A9">
              <w:rPr>
                <w:rFonts w:ascii="Times New Roman" w:hAnsi="Times New Roman" w:cs="Times New Roman"/>
                <w:sz w:val="24"/>
                <w:szCs w:val="24"/>
              </w:rPr>
              <w:t>, Члены КДН и ЗП администрации Соцгородского сельского поселения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, ОДН </w:t>
            </w:r>
            <w:proofErr w:type="spellStart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Видимский</w:t>
            </w:r>
            <w:proofErr w:type="spellEnd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ПОМ (инспектор по делам несовершеннолетни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х)</w:t>
            </w:r>
          </w:p>
        </w:tc>
      </w:tr>
      <w:tr w:rsidR="00F802ED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802ED" w:rsidRPr="008828A9" w:rsidRDefault="00F802ED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2ED" w:rsidRPr="008828A9" w:rsidRDefault="00F802ED" w:rsidP="008828A9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единой повесткой дня «Об ответственности родителей за содержание, воспитание, обучение детей, защиту их прав и законных интересов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, профилактики безнадзорности и правонарушений несовершеннолетних»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2ED" w:rsidRPr="008828A9" w:rsidRDefault="00F802ED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2ED" w:rsidRPr="008828A9" w:rsidRDefault="00F802ED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Соцгородокская СОШ, Члены КДН и ЗП администрации Соцгородского сельского поселения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ОДН </w:t>
            </w:r>
            <w:proofErr w:type="spellStart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Видимский</w:t>
            </w:r>
            <w:proofErr w:type="spellEnd"/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ПОМ (инспектор по делам несовершеннолетних)</w:t>
            </w:r>
          </w:p>
        </w:tc>
      </w:tr>
      <w:tr w:rsidR="00ED2040" w:rsidRPr="008828A9" w:rsidTr="00B31BC6">
        <w:trPr>
          <w:tblCellSpacing w:w="0" w:type="dxa"/>
        </w:trPr>
        <w:tc>
          <w:tcPr>
            <w:tcW w:w="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D2040" w:rsidRPr="008828A9" w:rsidRDefault="00ED2040" w:rsidP="0088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«Я не один в этом мире» (в рамках  акции единого действия «Защитим детей вместе»,  посвященной Международному дню детского телефона доверия):игровые площадки в библиотеках, информационные беседы, </w:t>
            </w:r>
            <w:proofErr w:type="spellStart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интернет-опросы</w:t>
            </w:r>
            <w:proofErr w:type="spellEnd"/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, конкурс рисунков на асфальте, правовой компас и др.; осуществление деятельности правового клуба «Подросток и закон» при Центральной библиотеке.</w:t>
            </w:r>
          </w:p>
        </w:tc>
        <w:tc>
          <w:tcPr>
            <w:tcW w:w="1202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ED2040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41504" w:rsidRPr="00882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49" w:type="dxa"/>
            <w:tcBorders>
              <w:top w:val="outset" w:sz="8" w:space="0" w:color="auto"/>
              <w:left w:val="single" w:sz="12" w:space="0" w:color="F4F6F0"/>
              <w:bottom w:val="outset" w:sz="8" w:space="0" w:color="auto"/>
              <w:right w:val="single" w:sz="12" w:space="0" w:color="F4F6F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D2040" w:rsidRPr="008828A9" w:rsidRDefault="00A41504" w:rsidP="008828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МКУК «Фортуна»,</w:t>
            </w:r>
            <w:r w:rsidR="008828A9" w:rsidRPr="00882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8A9"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8828A9">
              <w:rPr>
                <w:rFonts w:ascii="Times New Roman" w:hAnsi="Times New Roman" w:cs="Times New Roman"/>
                <w:sz w:val="24"/>
                <w:szCs w:val="24"/>
              </w:rPr>
              <w:t>иблиотека, Члены КДН и ЗП администрации Соцгородского сельского поселения</w:t>
            </w:r>
          </w:p>
        </w:tc>
      </w:tr>
    </w:tbl>
    <w:p w:rsidR="0032374C" w:rsidRPr="00EF5D85" w:rsidRDefault="0032374C" w:rsidP="0032374C">
      <w:pPr>
        <w:ind w:left="142" w:hanging="142"/>
        <w:rPr>
          <w:sz w:val="20"/>
          <w:szCs w:val="20"/>
        </w:rPr>
      </w:pPr>
    </w:p>
    <w:sectPr w:rsidR="0032374C" w:rsidRPr="00EF5D85" w:rsidSect="00FE43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1"/>
    <w:multiLevelType w:val="multilevel"/>
    <w:tmpl w:val="60B8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95A"/>
    <w:multiLevelType w:val="hybridMultilevel"/>
    <w:tmpl w:val="2954C9E4"/>
    <w:lvl w:ilvl="0" w:tplc="CAE64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75CB"/>
    <w:multiLevelType w:val="hybridMultilevel"/>
    <w:tmpl w:val="E35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2600"/>
    <w:rsid w:val="0010259E"/>
    <w:rsid w:val="00151A9A"/>
    <w:rsid w:val="001A26C8"/>
    <w:rsid w:val="001F3D51"/>
    <w:rsid w:val="00212C42"/>
    <w:rsid w:val="002438F8"/>
    <w:rsid w:val="00250613"/>
    <w:rsid w:val="002578EB"/>
    <w:rsid w:val="00267052"/>
    <w:rsid w:val="002D2AD3"/>
    <w:rsid w:val="002E4AF6"/>
    <w:rsid w:val="0032374C"/>
    <w:rsid w:val="00371EA9"/>
    <w:rsid w:val="00393871"/>
    <w:rsid w:val="00395142"/>
    <w:rsid w:val="00395B01"/>
    <w:rsid w:val="003A6F89"/>
    <w:rsid w:val="003C7F77"/>
    <w:rsid w:val="003D2C25"/>
    <w:rsid w:val="00437DC0"/>
    <w:rsid w:val="004558E1"/>
    <w:rsid w:val="0046275F"/>
    <w:rsid w:val="00471B86"/>
    <w:rsid w:val="004875ED"/>
    <w:rsid w:val="004A3C17"/>
    <w:rsid w:val="00541EBA"/>
    <w:rsid w:val="00560A84"/>
    <w:rsid w:val="005E5B32"/>
    <w:rsid w:val="00622078"/>
    <w:rsid w:val="0067503F"/>
    <w:rsid w:val="00683A9D"/>
    <w:rsid w:val="00686EC4"/>
    <w:rsid w:val="006C012C"/>
    <w:rsid w:val="00710CE8"/>
    <w:rsid w:val="00742600"/>
    <w:rsid w:val="007F65ED"/>
    <w:rsid w:val="00802B88"/>
    <w:rsid w:val="0081151C"/>
    <w:rsid w:val="008205A5"/>
    <w:rsid w:val="008326A8"/>
    <w:rsid w:val="008828A9"/>
    <w:rsid w:val="009015A2"/>
    <w:rsid w:val="0096778C"/>
    <w:rsid w:val="009B159F"/>
    <w:rsid w:val="009E15CC"/>
    <w:rsid w:val="009F669D"/>
    <w:rsid w:val="00A164BE"/>
    <w:rsid w:val="00A21E86"/>
    <w:rsid w:val="00A41504"/>
    <w:rsid w:val="00A506D4"/>
    <w:rsid w:val="00B3059D"/>
    <w:rsid w:val="00B31BC6"/>
    <w:rsid w:val="00B44E6D"/>
    <w:rsid w:val="00BC7A7A"/>
    <w:rsid w:val="00BD2FCA"/>
    <w:rsid w:val="00BE42E1"/>
    <w:rsid w:val="00C206E9"/>
    <w:rsid w:val="00C94E82"/>
    <w:rsid w:val="00C972F3"/>
    <w:rsid w:val="00D81FDF"/>
    <w:rsid w:val="00DB06DA"/>
    <w:rsid w:val="00DF2E5B"/>
    <w:rsid w:val="00DF5519"/>
    <w:rsid w:val="00E25936"/>
    <w:rsid w:val="00E41AF3"/>
    <w:rsid w:val="00E4566F"/>
    <w:rsid w:val="00E9552A"/>
    <w:rsid w:val="00ED2040"/>
    <w:rsid w:val="00EE5729"/>
    <w:rsid w:val="00EF5D85"/>
    <w:rsid w:val="00F802ED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FCA"/>
    <w:pPr>
      <w:ind w:left="720"/>
      <w:contextualSpacing/>
    </w:pPr>
  </w:style>
  <w:style w:type="paragraph" w:styleId="a4">
    <w:name w:val="No Spacing"/>
    <w:qFormat/>
    <w:rsid w:val="00D81FDF"/>
  </w:style>
  <w:style w:type="paragraph" w:customStyle="1" w:styleId="p9">
    <w:name w:val="p9"/>
    <w:basedOn w:val="a"/>
    <w:rsid w:val="00D81FD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">
    <w:name w:val="s1"/>
    <w:basedOn w:val="a0"/>
    <w:rsid w:val="00D81FDF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D81FDF"/>
    <w:rPr>
      <w:color w:val="0563C1" w:themeColor="hyperlink"/>
      <w:u w:val="single"/>
    </w:rPr>
  </w:style>
  <w:style w:type="character" w:styleId="a6">
    <w:name w:val="Strong"/>
    <w:qFormat/>
    <w:rsid w:val="0032374C"/>
    <w:rPr>
      <w:rFonts w:cs="Times New Roman"/>
      <w:b/>
      <w:bCs/>
    </w:rPr>
  </w:style>
  <w:style w:type="paragraph" w:styleId="a7">
    <w:name w:val="Normal (Web)"/>
    <w:basedOn w:val="a"/>
    <w:unhideWhenUsed/>
    <w:rsid w:val="003237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32374C"/>
    <w:pPr>
      <w:widowControl w:val="0"/>
      <w:suppressAutoHyphens/>
      <w:autoSpaceDE w:val="0"/>
      <w:ind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21E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6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2019-12-17T03:38:00Z</cp:lastPrinted>
  <dcterms:created xsi:type="dcterms:W3CDTF">2019-12-17T06:13:00Z</dcterms:created>
  <dcterms:modified xsi:type="dcterms:W3CDTF">2019-12-17T06:13:00Z</dcterms:modified>
</cp:coreProperties>
</file>